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2665C">
      <w:pPr>
        <w:pStyle w:val="7"/>
        <w:spacing w:before="0" w:beforeAutospacing="0" w:after="0" w:afterAutospacing="0"/>
        <w:jc w:val="center"/>
        <w:rPr>
          <w:rStyle w:val="11"/>
          <w:bCs w:val="0"/>
          <w:sz w:val="44"/>
          <w:szCs w:val="44"/>
          <w:lang w:bidi="ar"/>
        </w:rPr>
      </w:pPr>
      <w:r>
        <w:rPr>
          <w:rStyle w:val="11"/>
          <w:rFonts w:hint="eastAsia"/>
          <w:bCs w:val="0"/>
          <w:sz w:val="44"/>
          <w:szCs w:val="44"/>
          <w:lang w:bidi="ar"/>
        </w:rPr>
        <w:t>关于2026年中国仿真产业展会招展的通知</w:t>
      </w:r>
    </w:p>
    <w:p w14:paraId="1A1E9183">
      <w:pPr>
        <w:spacing w:line="240" w:lineRule="exact"/>
        <w:ind w:firstLine="640" w:firstLineChars="200"/>
        <w:rPr>
          <w:rFonts w:ascii="仿宋" w:hAnsi="仿宋" w:eastAsia="仿宋" w:cs="仿宋"/>
          <w:kern w:val="0"/>
          <w:sz w:val="32"/>
          <w:szCs w:val="32"/>
          <w:lang w:bidi="ar"/>
        </w:rPr>
      </w:pPr>
    </w:p>
    <w:p w14:paraId="4BCA1E34">
      <w:pPr>
        <w:rPr>
          <w:rFonts w:ascii="仿宋" w:hAnsi="仿宋" w:eastAsia="仿宋" w:cs="仿宋"/>
          <w:kern w:val="0"/>
          <w:sz w:val="32"/>
          <w:szCs w:val="32"/>
          <w:lang w:bidi="ar"/>
        </w:rPr>
      </w:pPr>
      <w:bookmarkStart w:id="2" w:name="_GoBack"/>
      <w:r>
        <w:rPr>
          <w:rFonts w:hint="eastAsia" w:ascii="仿宋" w:hAnsi="仿宋" w:eastAsia="仿宋" w:cs="仿宋"/>
          <w:kern w:val="0"/>
          <w:sz w:val="32"/>
          <w:szCs w:val="32"/>
          <w:lang w:bidi="ar"/>
        </w:rPr>
        <w:t>各有关单位：</w:t>
      </w:r>
    </w:p>
    <w:p w14:paraId="1FF6C8B2">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为进一步推动仿真领域的科技创新与产业高质量发展，促进学术交流与合作，展现最新研究成果与前沿动态，由中国仿真学会主办的</w:t>
      </w:r>
      <w:bookmarkStart w:id="0" w:name="OLE_LINK1"/>
      <w:bookmarkStart w:id="1" w:name="OLE_LINK2"/>
      <w:r>
        <w:rPr>
          <w:rFonts w:hint="eastAsia" w:ascii="仿宋" w:hAnsi="仿宋" w:eastAsia="仿宋" w:cs="仿宋"/>
          <w:sz w:val="32"/>
          <w:szCs w:val="32"/>
        </w:rPr>
        <w:t>第三十八届中国仿真大会</w:t>
      </w:r>
      <w:bookmarkEnd w:id="0"/>
      <w:bookmarkEnd w:id="1"/>
      <w:r>
        <w:rPr>
          <w:rFonts w:hint="eastAsia" w:ascii="仿宋" w:hAnsi="仿宋" w:eastAsia="仿宋" w:cs="仿宋"/>
          <w:sz w:val="32"/>
          <w:szCs w:val="32"/>
        </w:rPr>
        <w:t>将于2026年10月16-18日在江苏常州召开，同期举办2026年中国仿真产业展会。</w:t>
      </w:r>
    </w:p>
    <w:p w14:paraId="3FAD5AEC">
      <w:pPr>
        <w:widowControl/>
        <w:spacing w:line="600" w:lineRule="exact"/>
        <w:ind w:firstLine="640" w:firstLineChars="200"/>
        <w:rPr>
          <w:rFonts w:ascii="仿宋" w:hAnsi="仿宋" w:eastAsia="仿宋" w:cs="仿宋"/>
          <w:kern w:val="0"/>
          <w:sz w:val="32"/>
          <w:szCs w:val="32"/>
          <w:lang w:bidi="ar"/>
        </w:rPr>
      </w:pPr>
      <w:r>
        <w:rPr>
          <w:rFonts w:hint="eastAsia" w:ascii="仿宋" w:hAnsi="仿宋" w:eastAsia="仿宋" w:cs="仿宋"/>
          <w:sz w:val="32"/>
          <w:szCs w:val="32"/>
        </w:rPr>
        <w:t>本届大会主题为“数智仿真-生态智造”，大会采取“1+20+1”的会议开展模式，即1个学术主会场+20个学术分会场+1个仿真产业展会，另有“中国仿真学会科学技术奖颁奖仪式+大赛信息等发布”，集会、展、赛、奖与发布“五位一体”。大会</w:t>
      </w:r>
      <w:r>
        <w:rPr>
          <w:rFonts w:hint="eastAsia" w:ascii="仿宋" w:hAnsi="仿宋" w:eastAsia="仿宋" w:cs="仿宋"/>
          <w:kern w:val="0"/>
          <w:sz w:val="32"/>
          <w:szCs w:val="32"/>
        </w:rPr>
        <w:t>邀请国内知名院士、专家、学者以及仿真领域知名企业亲临现场，将有超1000名仿真科技工作者，仿真学科的专家、学者及团体单位参加。</w:t>
      </w:r>
      <w:r>
        <w:rPr>
          <w:rFonts w:hint="eastAsia" w:ascii="仿宋" w:hAnsi="仿宋" w:eastAsia="仿宋" w:cs="仿宋"/>
          <w:kern w:val="0"/>
          <w:sz w:val="32"/>
          <w:szCs w:val="32"/>
          <w:lang w:bidi="ar"/>
        </w:rPr>
        <w:t>大会汇聚仿真科学的新理论、新技术、新成果，联通产学研用各界，是推动学科发展进步，促进仿真领域产学研用深度融合的仿真科技盛会。</w:t>
      </w:r>
    </w:p>
    <w:p w14:paraId="28FEE79E">
      <w:pPr>
        <w:widowControl/>
        <w:spacing w:line="60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2026年中国仿真产业展会将围绕国内仿真科技产学研用领域，搭建仿真科技宣传推广和业务交流的平台,展览展示</w:t>
      </w:r>
      <w:r>
        <w:rPr>
          <w:rFonts w:hint="eastAsia" w:ascii="仿宋" w:hAnsi="仿宋" w:eastAsia="仿宋" w:cs="仿宋"/>
          <w:kern w:val="0"/>
          <w:sz w:val="32"/>
          <w:szCs w:val="32"/>
        </w:rPr>
        <w:t>仿真科学与工程学科</w:t>
      </w:r>
      <w:r>
        <w:rPr>
          <w:rFonts w:hint="eastAsia" w:ascii="仿宋" w:hAnsi="仿宋" w:eastAsia="仿宋" w:cs="仿宋"/>
          <w:kern w:val="0"/>
          <w:sz w:val="32"/>
          <w:szCs w:val="32"/>
          <w:lang w:bidi="ar"/>
        </w:rPr>
        <w:t>领域的新技术、新成果、新应用、新产品。为保障展会的良好效果和丰富的参展体验，现将招展事宜通知如下：</w:t>
      </w:r>
    </w:p>
    <w:p w14:paraId="026019ED">
      <w:pPr>
        <w:spacing w:line="600" w:lineRule="exact"/>
        <w:ind w:firstLine="640" w:firstLineChars="200"/>
        <w:rPr>
          <w:rFonts w:ascii="黑体" w:hAnsi="黑体" w:eastAsia="黑体" w:cs="黑体"/>
          <w:kern w:val="0"/>
          <w:sz w:val="32"/>
          <w:szCs w:val="32"/>
          <w:lang w:bidi="ar"/>
        </w:rPr>
      </w:pPr>
      <w:r>
        <w:rPr>
          <w:rFonts w:hint="eastAsia" w:ascii="黑体" w:hAnsi="黑体" w:eastAsia="黑体" w:cs="黑体"/>
          <w:kern w:val="0"/>
          <w:sz w:val="32"/>
          <w:szCs w:val="32"/>
          <w:lang w:bidi="ar"/>
        </w:rPr>
        <w:t>一、时间和地点</w:t>
      </w:r>
    </w:p>
    <w:p w14:paraId="4E11F343">
      <w:pPr>
        <w:spacing w:line="60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时间：2026年10月16-18日</w:t>
      </w:r>
    </w:p>
    <w:p w14:paraId="4BA173CC">
      <w:pPr>
        <w:spacing w:line="60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地点：常州市武进区中吴宾馆</w:t>
      </w:r>
    </w:p>
    <w:p w14:paraId="099899B5">
      <w:pPr>
        <w:spacing w:line="540" w:lineRule="exact"/>
        <w:ind w:firstLine="640" w:firstLineChars="200"/>
        <w:rPr>
          <w:rFonts w:ascii="黑体" w:hAnsi="黑体" w:eastAsia="黑体" w:cs="黑体"/>
          <w:kern w:val="0"/>
          <w:sz w:val="32"/>
          <w:szCs w:val="32"/>
          <w:lang w:bidi="ar"/>
        </w:rPr>
      </w:pPr>
      <w:r>
        <w:rPr>
          <w:rFonts w:hint="eastAsia" w:ascii="黑体" w:hAnsi="黑体" w:eastAsia="黑体" w:cs="黑体"/>
          <w:kern w:val="0"/>
          <w:sz w:val="32"/>
          <w:szCs w:val="32"/>
          <w:lang w:bidi="ar"/>
        </w:rPr>
        <w:t>二、展会规划</w:t>
      </w:r>
    </w:p>
    <w:p w14:paraId="6A29C1F9">
      <w:pPr>
        <w:spacing w:line="540" w:lineRule="exact"/>
        <w:ind w:firstLine="640" w:firstLineChars="200"/>
        <w:rPr>
          <w:rFonts w:ascii="仿宋" w:hAnsi="仿宋" w:eastAsia="仿宋" w:cs="仿宋"/>
          <w:b/>
          <w:bCs/>
          <w:kern w:val="0"/>
          <w:sz w:val="32"/>
          <w:szCs w:val="32"/>
          <w:lang w:bidi="ar"/>
        </w:rPr>
      </w:pPr>
      <w:r>
        <w:rPr>
          <w:rFonts w:hint="eastAsia" w:ascii="仿宋" w:hAnsi="仿宋" w:eastAsia="仿宋" w:cs="仿宋"/>
          <w:b/>
          <w:bCs/>
          <w:kern w:val="0"/>
          <w:sz w:val="32"/>
          <w:szCs w:val="32"/>
          <w:lang w:bidi="ar"/>
        </w:rPr>
        <w:t>（一）展品范围</w:t>
      </w:r>
    </w:p>
    <w:p w14:paraId="6E8D75A6">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1.建模仿真软件：</w:t>
      </w:r>
      <w:r>
        <w:rPr>
          <w:rFonts w:hint="eastAsia" w:ascii="仿宋_GB2312" w:hAnsi="仿宋_GB2312" w:eastAsia="仿宋_GB2312" w:cs="仿宋_GB2312"/>
          <w:bCs/>
          <w:sz w:val="32"/>
          <w:szCs w:val="32"/>
        </w:rPr>
        <w:t>系统建模软件、CAD/CAM软件、CAE软件、CAX软件、CFD软件、EDA软件、有限元分析软件、协同仿真技术等仿真技术与软件产品；</w:t>
      </w:r>
    </w:p>
    <w:p w14:paraId="60F8D2CF">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2.仿真系统：</w:t>
      </w:r>
      <w:r>
        <w:rPr>
          <w:rFonts w:hint="eastAsia" w:ascii="仿宋_GB2312" w:hAnsi="仿宋_GB2312" w:eastAsia="仿宋_GB2312" w:cs="仿宋_GB2312"/>
          <w:bCs/>
          <w:sz w:val="32"/>
          <w:szCs w:val="32"/>
        </w:rPr>
        <w:t>训练仿真系统、模拟驾驶仿真、雷达仿真系统、射频仿真技术等相关仿真技术及成果；</w:t>
      </w:r>
    </w:p>
    <w:p w14:paraId="3D63389F">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3.虚拟仿真：</w:t>
      </w:r>
      <w:r>
        <w:rPr>
          <w:rFonts w:hint="eastAsia" w:ascii="仿宋_GB2312" w:hAnsi="仿宋_GB2312" w:eastAsia="仿宋_GB2312" w:cs="仿宋_GB2312"/>
          <w:bCs/>
          <w:sz w:val="32"/>
          <w:szCs w:val="32"/>
        </w:rPr>
        <w:t>虚拟城市仿真、虚拟展馆仿真、游戏仿真、军事仿真、虚拟三维仿真系统等；</w:t>
      </w:r>
    </w:p>
    <w:p w14:paraId="7EA9928F">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4.仿真测试：</w:t>
      </w:r>
      <w:r>
        <w:rPr>
          <w:rFonts w:hint="eastAsia" w:ascii="仿宋_GB2312" w:hAnsi="仿宋_GB2312" w:eastAsia="仿宋_GB2312" w:cs="仿宋_GB2312"/>
          <w:bCs/>
          <w:sz w:val="32"/>
          <w:szCs w:val="32"/>
        </w:rPr>
        <w:t>通信仿真、化学仿真、医疗仿真、实验测试仿真、碰撞测试等仿真测试系统；</w:t>
      </w:r>
    </w:p>
    <w:p w14:paraId="295D43C2">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5.仿真模型：</w:t>
      </w:r>
      <w:r>
        <w:rPr>
          <w:rFonts w:hint="eastAsia" w:ascii="仿宋_GB2312" w:hAnsi="仿宋_GB2312" w:eastAsia="仿宋_GB2312" w:cs="仿宋_GB2312"/>
          <w:bCs/>
          <w:sz w:val="32"/>
          <w:szCs w:val="32"/>
        </w:rPr>
        <w:t>航空航天、航海仿真模型、建筑仿真模型、电厂仿真模型、汽车仿真模型等；</w:t>
      </w:r>
    </w:p>
    <w:p w14:paraId="1F29C6CF">
      <w:pPr>
        <w:spacing w:line="540" w:lineRule="exact"/>
        <w:ind w:firstLine="640"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6.解决方案：</w:t>
      </w:r>
      <w:r>
        <w:rPr>
          <w:rFonts w:hint="eastAsia" w:ascii="仿宋_GB2312" w:hAnsi="仿宋_GB2312" w:eastAsia="仿宋_GB2312" w:cs="仿宋_GB2312"/>
          <w:bCs/>
          <w:sz w:val="32"/>
          <w:szCs w:val="32"/>
        </w:rPr>
        <w:t>电力、水利、石油、化工、娱乐、机械、电子、汽车、航空航天、交通物流系统仿真解决方案等相关技术与成果；</w:t>
      </w:r>
    </w:p>
    <w:p w14:paraId="01E8C851">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7.其他：</w:t>
      </w:r>
      <w:r>
        <w:rPr>
          <w:rFonts w:hint="eastAsia" w:ascii="仿宋_GB2312" w:hAnsi="仿宋_GB2312" w:eastAsia="仿宋_GB2312" w:cs="仿宋_GB2312"/>
          <w:bCs/>
          <w:sz w:val="32"/>
          <w:szCs w:val="32"/>
        </w:rPr>
        <w:t>具身智能、AI仿真、区块链、物联网、渲染引擎、虚拟空间、数字展示、VR/AR/MR/XR软硬件设备、智能穿戴设备、虚拟数字人、全息成像、沉浸式体验技术、数字孪生、教育/工业/元宇宙等。</w:t>
      </w:r>
    </w:p>
    <w:p w14:paraId="75C77320">
      <w:pPr>
        <w:ind w:firstLine="640" w:firstLineChars="200"/>
        <w:rPr>
          <w:rFonts w:ascii="仿宋" w:hAnsi="仿宋" w:eastAsia="仿宋" w:cs="仿宋"/>
          <w:kern w:val="0"/>
          <w:sz w:val="32"/>
          <w:szCs w:val="32"/>
          <w:lang w:bidi="ar"/>
        </w:rPr>
      </w:pPr>
      <w:r>
        <w:rPr>
          <w:rFonts w:hint="eastAsia" w:ascii="仿宋" w:hAnsi="仿宋" w:eastAsia="仿宋" w:cs="仿宋"/>
          <w:b/>
          <w:bCs/>
          <w:kern w:val="0"/>
          <w:sz w:val="32"/>
          <w:szCs w:val="32"/>
          <w:lang w:bidi="ar"/>
        </w:rPr>
        <w:t>（二）展览日程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8"/>
        <w:gridCol w:w="3169"/>
        <w:gridCol w:w="2740"/>
      </w:tblGrid>
      <w:tr w14:paraId="1D25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4" w:hRule="atLeast"/>
          <w:jc w:val="center"/>
        </w:trPr>
        <w:tc>
          <w:tcPr>
            <w:tcW w:w="2148" w:type="dxa"/>
            <w:vAlign w:val="center"/>
          </w:tcPr>
          <w:p w14:paraId="6695E0C2">
            <w:pPr>
              <w:spacing w:line="400" w:lineRule="exact"/>
              <w:jc w:val="center"/>
              <w:rPr>
                <w:rFonts w:ascii="宋体" w:hAnsi="宋体" w:eastAsia="宋体" w:cs="宋体"/>
                <w:kern w:val="0"/>
                <w:sz w:val="28"/>
                <w:szCs w:val="28"/>
                <w:lang w:bidi="ar"/>
              </w:rPr>
            </w:pPr>
            <w:r>
              <w:rPr>
                <w:rFonts w:hint="eastAsia" w:ascii="宋体" w:hAnsi="宋体" w:eastAsia="宋体" w:cs="宋体"/>
                <w:kern w:val="0"/>
                <w:sz w:val="28"/>
                <w:szCs w:val="28"/>
                <w:lang w:bidi="ar"/>
              </w:rPr>
              <w:t>日程</w:t>
            </w:r>
          </w:p>
        </w:tc>
        <w:tc>
          <w:tcPr>
            <w:tcW w:w="3169" w:type="dxa"/>
            <w:vAlign w:val="center"/>
          </w:tcPr>
          <w:p w14:paraId="122F9A9D">
            <w:pPr>
              <w:spacing w:line="400" w:lineRule="exact"/>
              <w:jc w:val="center"/>
              <w:rPr>
                <w:rFonts w:ascii="宋体" w:hAnsi="宋体" w:eastAsia="宋体" w:cs="宋体"/>
                <w:kern w:val="0"/>
                <w:sz w:val="28"/>
                <w:szCs w:val="28"/>
                <w:lang w:bidi="ar"/>
              </w:rPr>
            </w:pPr>
            <w:r>
              <w:rPr>
                <w:rFonts w:hint="eastAsia" w:ascii="宋体" w:hAnsi="宋体" w:eastAsia="宋体" w:cs="宋体"/>
                <w:kern w:val="0"/>
                <w:sz w:val="28"/>
                <w:szCs w:val="28"/>
                <w:lang w:bidi="ar"/>
              </w:rPr>
              <w:t>内容</w:t>
            </w:r>
          </w:p>
        </w:tc>
        <w:tc>
          <w:tcPr>
            <w:tcW w:w="2740" w:type="dxa"/>
            <w:vAlign w:val="center"/>
          </w:tcPr>
          <w:p w14:paraId="06EC58E1">
            <w:pPr>
              <w:spacing w:line="400" w:lineRule="exact"/>
              <w:jc w:val="center"/>
              <w:rPr>
                <w:rFonts w:ascii="宋体" w:hAnsi="宋体" w:eastAsia="宋体" w:cs="宋体"/>
                <w:kern w:val="0"/>
                <w:sz w:val="28"/>
                <w:szCs w:val="28"/>
                <w:lang w:bidi="ar"/>
              </w:rPr>
            </w:pPr>
            <w:r>
              <w:rPr>
                <w:rFonts w:hint="eastAsia" w:ascii="宋体" w:hAnsi="宋体" w:eastAsia="宋体" w:cs="宋体"/>
                <w:kern w:val="0"/>
                <w:sz w:val="28"/>
                <w:szCs w:val="28"/>
                <w:lang w:bidi="ar"/>
              </w:rPr>
              <w:t>时间</w:t>
            </w:r>
          </w:p>
        </w:tc>
      </w:tr>
      <w:tr w14:paraId="0E67A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4" w:hRule="atLeast"/>
          <w:jc w:val="center"/>
        </w:trPr>
        <w:tc>
          <w:tcPr>
            <w:tcW w:w="2148" w:type="dxa"/>
            <w:vAlign w:val="center"/>
          </w:tcPr>
          <w:p w14:paraId="29C16357">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10月16日</w:t>
            </w:r>
          </w:p>
        </w:tc>
        <w:tc>
          <w:tcPr>
            <w:tcW w:w="3169" w:type="dxa"/>
            <w:vAlign w:val="center"/>
          </w:tcPr>
          <w:p w14:paraId="5F221DD5">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参展企业布展</w:t>
            </w:r>
          </w:p>
        </w:tc>
        <w:tc>
          <w:tcPr>
            <w:tcW w:w="2740" w:type="dxa"/>
            <w:vAlign w:val="center"/>
          </w:tcPr>
          <w:p w14:paraId="5BDA03D1">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下午（时间待定）</w:t>
            </w:r>
          </w:p>
        </w:tc>
      </w:tr>
      <w:tr w14:paraId="4FCF1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0" w:hRule="atLeast"/>
          <w:jc w:val="center"/>
        </w:trPr>
        <w:tc>
          <w:tcPr>
            <w:tcW w:w="2148" w:type="dxa"/>
            <w:vAlign w:val="center"/>
          </w:tcPr>
          <w:p w14:paraId="7EBC4F6C">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10月17日</w:t>
            </w:r>
          </w:p>
        </w:tc>
        <w:tc>
          <w:tcPr>
            <w:tcW w:w="3169" w:type="dxa"/>
            <w:vAlign w:val="center"/>
          </w:tcPr>
          <w:p w14:paraId="36FC1A15">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观众参观</w:t>
            </w:r>
          </w:p>
        </w:tc>
        <w:tc>
          <w:tcPr>
            <w:tcW w:w="2740" w:type="dxa"/>
            <w:vAlign w:val="center"/>
          </w:tcPr>
          <w:p w14:paraId="6A768A16">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9:00-18:00</w:t>
            </w:r>
          </w:p>
        </w:tc>
      </w:tr>
      <w:tr w14:paraId="5BC6C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4" w:hRule="atLeast"/>
          <w:jc w:val="center"/>
        </w:trPr>
        <w:tc>
          <w:tcPr>
            <w:tcW w:w="2148" w:type="dxa"/>
            <w:vMerge w:val="restart"/>
            <w:vAlign w:val="center"/>
          </w:tcPr>
          <w:p w14:paraId="0D6030F7">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10月18日</w:t>
            </w:r>
          </w:p>
        </w:tc>
        <w:tc>
          <w:tcPr>
            <w:tcW w:w="3169" w:type="dxa"/>
            <w:vAlign w:val="center"/>
          </w:tcPr>
          <w:p w14:paraId="38884F36">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观众参观</w:t>
            </w:r>
          </w:p>
        </w:tc>
        <w:tc>
          <w:tcPr>
            <w:tcW w:w="2740" w:type="dxa"/>
            <w:vAlign w:val="center"/>
          </w:tcPr>
          <w:p w14:paraId="2B007C48">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9:00-17:00</w:t>
            </w:r>
          </w:p>
        </w:tc>
      </w:tr>
      <w:tr w14:paraId="6CD5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4" w:hRule="atLeast"/>
          <w:jc w:val="center"/>
        </w:trPr>
        <w:tc>
          <w:tcPr>
            <w:tcW w:w="2148" w:type="dxa"/>
            <w:vMerge w:val="continue"/>
            <w:vAlign w:val="center"/>
          </w:tcPr>
          <w:p w14:paraId="6DDABFDC">
            <w:pPr>
              <w:spacing w:line="400" w:lineRule="exact"/>
              <w:ind w:firstLine="640" w:firstLineChars="200"/>
              <w:jc w:val="center"/>
              <w:rPr>
                <w:rFonts w:ascii="仿宋" w:hAnsi="仿宋" w:eastAsia="仿宋" w:cs="仿宋"/>
                <w:kern w:val="0"/>
                <w:sz w:val="32"/>
                <w:szCs w:val="32"/>
                <w:lang w:bidi="ar"/>
              </w:rPr>
            </w:pPr>
          </w:p>
        </w:tc>
        <w:tc>
          <w:tcPr>
            <w:tcW w:w="3169" w:type="dxa"/>
            <w:vAlign w:val="center"/>
          </w:tcPr>
          <w:p w14:paraId="3048182B">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撤展</w:t>
            </w:r>
          </w:p>
        </w:tc>
        <w:tc>
          <w:tcPr>
            <w:tcW w:w="2740" w:type="dxa"/>
            <w:vAlign w:val="center"/>
          </w:tcPr>
          <w:p w14:paraId="72887797">
            <w:pPr>
              <w:spacing w:line="400" w:lineRule="exact"/>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待定</w:t>
            </w:r>
          </w:p>
        </w:tc>
      </w:tr>
    </w:tbl>
    <w:p w14:paraId="57459652">
      <w:pPr>
        <w:ind w:firstLine="640" w:firstLineChars="200"/>
        <w:rPr>
          <w:rFonts w:ascii="仿宋" w:hAnsi="仿宋" w:eastAsia="仿宋" w:cs="仿宋"/>
          <w:b/>
          <w:bCs/>
          <w:kern w:val="0"/>
          <w:sz w:val="32"/>
          <w:szCs w:val="32"/>
          <w:lang w:bidi="ar"/>
        </w:rPr>
      </w:pPr>
      <w:r>
        <w:rPr>
          <w:rFonts w:hint="eastAsia" w:ascii="仿宋" w:hAnsi="仿宋" w:eastAsia="仿宋" w:cs="仿宋"/>
          <w:b/>
          <w:bCs/>
          <w:kern w:val="0"/>
          <w:sz w:val="32"/>
          <w:szCs w:val="32"/>
          <w:lang w:bidi="ar"/>
        </w:rPr>
        <w:t xml:space="preserve">（三）展位分类及费用 </w:t>
      </w:r>
    </w:p>
    <w:p w14:paraId="7D1F8698">
      <w:pPr>
        <w:ind w:firstLine="640" w:firstLineChars="200"/>
        <w:rPr>
          <w:rFonts w:ascii="仿宋" w:hAnsi="仿宋" w:eastAsia="仿宋" w:cs="仿宋"/>
          <w:sz w:val="32"/>
          <w:szCs w:val="32"/>
        </w:rPr>
      </w:pPr>
      <w:r>
        <w:rPr>
          <w:rFonts w:hint="eastAsia" w:ascii="仿宋" w:hAnsi="仿宋" w:eastAsia="仿宋" w:cs="仿宋"/>
          <w:sz w:val="32"/>
          <w:szCs w:val="32"/>
        </w:rPr>
        <w:t>1.标准展位：19800元/6平米；</w:t>
      </w:r>
    </w:p>
    <w:p w14:paraId="0DF3B5AA">
      <w:pPr>
        <w:ind w:firstLine="640" w:firstLineChars="200"/>
        <w:rPr>
          <w:rFonts w:ascii="仿宋" w:hAnsi="仿宋" w:eastAsia="仿宋" w:cs="仿宋"/>
          <w:color w:val="FF0000"/>
          <w:sz w:val="32"/>
          <w:szCs w:val="32"/>
        </w:rPr>
      </w:pPr>
      <w:r>
        <w:rPr>
          <w:rFonts w:hint="eastAsia" w:ascii="仿宋" w:hAnsi="仿宋" w:eastAsia="仿宋" w:cs="仿宋"/>
          <w:sz w:val="32"/>
          <w:szCs w:val="32"/>
        </w:rPr>
        <w:t>2.标准展位包括企业楣板一套、电视一个、洽谈桌1个、椅子2把、射灯2只、电源插座1个</w:t>
      </w:r>
      <w:r>
        <w:rPr>
          <w:rFonts w:hint="eastAsia" w:ascii="仿宋" w:hAnsi="仿宋" w:eastAsia="仿宋" w:cs="仿宋"/>
          <w:color w:val="FF0000"/>
          <w:sz w:val="32"/>
          <w:szCs w:val="32"/>
        </w:rPr>
        <w:t>。</w:t>
      </w:r>
    </w:p>
    <w:tbl>
      <w:tblPr>
        <w:tblStyle w:val="9"/>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430"/>
        <w:gridCol w:w="1340"/>
        <w:gridCol w:w="1527"/>
        <w:gridCol w:w="3254"/>
      </w:tblGrid>
      <w:tr w14:paraId="7054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1388" w:type="dxa"/>
            <w:vAlign w:val="center"/>
          </w:tcPr>
          <w:p w14:paraId="1FAD85A0">
            <w:pPr>
              <w:spacing w:line="400" w:lineRule="exact"/>
              <w:jc w:val="center"/>
              <w:rPr>
                <w:rFonts w:ascii="宋体" w:hAnsi="宋体" w:eastAsia="宋体" w:cs="宋体"/>
                <w:kern w:val="0"/>
                <w:sz w:val="28"/>
                <w:szCs w:val="28"/>
                <w:lang w:bidi="ar"/>
              </w:rPr>
            </w:pPr>
            <w:r>
              <w:rPr>
                <w:rFonts w:hint="eastAsia" w:ascii="宋体" w:hAnsi="宋体" w:eastAsia="宋体" w:cs="宋体"/>
                <w:kern w:val="0"/>
                <w:sz w:val="28"/>
                <w:szCs w:val="28"/>
                <w:lang w:bidi="ar"/>
              </w:rPr>
              <w:t>类型</w:t>
            </w:r>
          </w:p>
        </w:tc>
        <w:tc>
          <w:tcPr>
            <w:tcW w:w="1430" w:type="dxa"/>
            <w:vAlign w:val="center"/>
          </w:tcPr>
          <w:p w14:paraId="52160E6E">
            <w:pPr>
              <w:spacing w:line="400" w:lineRule="exact"/>
              <w:jc w:val="center"/>
              <w:rPr>
                <w:rFonts w:ascii="宋体" w:hAnsi="宋体" w:eastAsia="宋体" w:cs="宋体"/>
                <w:kern w:val="0"/>
                <w:sz w:val="28"/>
                <w:szCs w:val="28"/>
                <w:lang w:bidi="ar"/>
              </w:rPr>
            </w:pPr>
            <w:r>
              <w:rPr>
                <w:rFonts w:hint="eastAsia" w:ascii="宋体" w:hAnsi="宋体" w:eastAsia="宋体" w:cs="宋体"/>
                <w:kern w:val="0"/>
                <w:sz w:val="28"/>
                <w:szCs w:val="28"/>
                <w:lang w:bidi="ar"/>
              </w:rPr>
              <w:t>展位（个）</w:t>
            </w:r>
          </w:p>
        </w:tc>
        <w:tc>
          <w:tcPr>
            <w:tcW w:w="1340" w:type="dxa"/>
            <w:vAlign w:val="center"/>
          </w:tcPr>
          <w:p w14:paraId="2150B2EA">
            <w:pPr>
              <w:spacing w:line="400" w:lineRule="exact"/>
              <w:jc w:val="center"/>
              <w:rPr>
                <w:rFonts w:ascii="宋体" w:hAnsi="宋体" w:eastAsia="宋体" w:cs="宋体"/>
                <w:kern w:val="0"/>
                <w:sz w:val="28"/>
                <w:szCs w:val="28"/>
                <w:lang w:bidi="ar"/>
              </w:rPr>
            </w:pPr>
            <w:r>
              <w:rPr>
                <w:rFonts w:hint="eastAsia" w:ascii="宋体" w:hAnsi="宋体" w:eastAsia="宋体" w:cs="宋体"/>
                <w:kern w:val="0"/>
                <w:sz w:val="28"/>
                <w:szCs w:val="28"/>
                <w:lang w:bidi="ar"/>
              </w:rPr>
              <w:t>规格</w:t>
            </w:r>
          </w:p>
        </w:tc>
        <w:tc>
          <w:tcPr>
            <w:tcW w:w="1527" w:type="dxa"/>
            <w:vAlign w:val="center"/>
          </w:tcPr>
          <w:p w14:paraId="2F67731F">
            <w:pPr>
              <w:spacing w:line="400" w:lineRule="exact"/>
              <w:rPr>
                <w:rFonts w:ascii="宋体" w:hAnsi="宋体" w:eastAsia="宋体" w:cs="宋体"/>
                <w:kern w:val="0"/>
                <w:sz w:val="28"/>
                <w:szCs w:val="28"/>
                <w:lang w:bidi="ar"/>
              </w:rPr>
            </w:pPr>
            <w:r>
              <w:rPr>
                <w:rFonts w:hint="eastAsia" w:ascii="宋体" w:hAnsi="宋体" w:eastAsia="宋体" w:cs="宋体"/>
                <w:kern w:val="0"/>
                <w:sz w:val="28"/>
                <w:szCs w:val="28"/>
                <w:lang w:bidi="ar"/>
              </w:rPr>
              <w:t>费用（元）</w:t>
            </w:r>
          </w:p>
        </w:tc>
        <w:tc>
          <w:tcPr>
            <w:tcW w:w="3254" w:type="dxa"/>
            <w:vAlign w:val="center"/>
          </w:tcPr>
          <w:p w14:paraId="244DC1BE">
            <w:pPr>
              <w:spacing w:line="400" w:lineRule="exact"/>
              <w:jc w:val="center"/>
              <w:rPr>
                <w:rFonts w:ascii="宋体" w:hAnsi="宋体" w:eastAsia="宋体" w:cs="宋体"/>
                <w:kern w:val="0"/>
                <w:sz w:val="28"/>
                <w:szCs w:val="28"/>
                <w:lang w:bidi="ar"/>
              </w:rPr>
            </w:pPr>
            <w:r>
              <w:rPr>
                <w:rFonts w:hint="eastAsia" w:ascii="宋体" w:hAnsi="宋体" w:eastAsia="宋体" w:cs="宋体"/>
                <w:kern w:val="0"/>
                <w:sz w:val="28"/>
                <w:szCs w:val="28"/>
                <w:lang w:bidi="ar"/>
              </w:rPr>
              <w:t>备注</w:t>
            </w:r>
          </w:p>
        </w:tc>
      </w:tr>
      <w:tr w14:paraId="7EFA0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50" w:hRule="atLeast"/>
          <w:jc w:val="center"/>
        </w:trPr>
        <w:tc>
          <w:tcPr>
            <w:tcW w:w="1388" w:type="dxa"/>
            <w:vAlign w:val="center"/>
          </w:tcPr>
          <w:p w14:paraId="09245FB1">
            <w:pPr>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标准展位</w:t>
            </w:r>
          </w:p>
        </w:tc>
        <w:tc>
          <w:tcPr>
            <w:tcW w:w="1430" w:type="dxa"/>
            <w:vAlign w:val="center"/>
          </w:tcPr>
          <w:p w14:paraId="2E59B3BC">
            <w:pPr>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1</w:t>
            </w:r>
          </w:p>
        </w:tc>
        <w:tc>
          <w:tcPr>
            <w:tcW w:w="1340" w:type="dxa"/>
            <w:vAlign w:val="center"/>
          </w:tcPr>
          <w:p w14:paraId="10DD23B2">
            <w:pPr>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3m x 2m</w:t>
            </w:r>
          </w:p>
        </w:tc>
        <w:tc>
          <w:tcPr>
            <w:tcW w:w="1527" w:type="dxa"/>
            <w:vAlign w:val="center"/>
          </w:tcPr>
          <w:p w14:paraId="43EB7022">
            <w:pPr>
              <w:jc w:val="center"/>
              <w:rPr>
                <w:rFonts w:ascii="仿宋" w:hAnsi="仿宋" w:eastAsia="仿宋" w:cs="仿宋"/>
                <w:kern w:val="0"/>
                <w:sz w:val="28"/>
                <w:szCs w:val="28"/>
                <w:lang w:bidi="ar"/>
              </w:rPr>
            </w:pPr>
            <w:r>
              <w:rPr>
                <w:rFonts w:hint="eastAsia" w:ascii="仿宋" w:hAnsi="仿宋" w:eastAsia="仿宋" w:cs="仿宋"/>
                <w:kern w:val="0"/>
                <w:sz w:val="28"/>
                <w:szCs w:val="28"/>
                <w:lang w:bidi="ar"/>
              </w:rPr>
              <w:t>¥19800</w:t>
            </w:r>
          </w:p>
        </w:tc>
        <w:tc>
          <w:tcPr>
            <w:tcW w:w="3254" w:type="dxa"/>
            <w:vAlign w:val="center"/>
          </w:tcPr>
          <w:p w14:paraId="027C6341">
            <w:pPr>
              <w:spacing w:line="360" w:lineRule="exact"/>
              <w:rPr>
                <w:rFonts w:ascii="仿宋" w:hAnsi="仿宋" w:eastAsia="仿宋" w:cs="仿宋"/>
                <w:kern w:val="0"/>
                <w:sz w:val="28"/>
                <w:szCs w:val="28"/>
                <w:lang w:bidi="ar"/>
              </w:rPr>
            </w:pPr>
            <w:r>
              <w:rPr>
                <w:rFonts w:hint="eastAsia" w:ascii="仿宋" w:hAnsi="仿宋" w:eastAsia="仿宋" w:cs="仿宋"/>
                <w:kern w:val="0"/>
                <w:sz w:val="24"/>
                <w:szCs w:val="24"/>
                <w:lang w:bidi="ar"/>
              </w:rPr>
              <w:t>组委会统一提供每个展台基本配置。具体包括：企业楣板一套、电视一个、洽谈桌1个、椅子2把、射灯2只、电源插座1个。</w:t>
            </w:r>
          </w:p>
        </w:tc>
      </w:tr>
    </w:tbl>
    <w:p w14:paraId="749408D3">
      <w:pPr>
        <w:ind w:firstLine="640" w:firstLineChars="200"/>
        <w:rPr>
          <w:rFonts w:ascii="仿宋" w:hAnsi="仿宋" w:eastAsia="仿宋" w:cs="仿宋"/>
          <w:b/>
          <w:bCs/>
          <w:kern w:val="0"/>
          <w:sz w:val="32"/>
          <w:szCs w:val="32"/>
          <w:lang w:bidi="ar"/>
        </w:rPr>
      </w:pPr>
      <w:r>
        <w:rPr>
          <w:rFonts w:hint="eastAsia" w:ascii="仿宋" w:hAnsi="仿宋" w:eastAsia="仿宋" w:cs="仿宋"/>
          <w:b/>
          <w:bCs/>
          <w:kern w:val="0"/>
          <w:sz w:val="32"/>
          <w:szCs w:val="32"/>
          <w:lang w:bidi="ar"/>
        </w:rPr>
        <w:t>备注：理事单位、团体会员单位可享受九折优惠价，费用为17800元/个。</w:t>
      </w:r>
    </w:p>
    <w:p w14:paraId="48792302">
      <w:pPr>
        <w:ind w:firstLine="640" w:firstLineChars="200"/>
        <w:rPr>
          <w:rFonts w:ascii="仿宋" w:hAnsi="仿宋" w:eastAsia="仿宋" w:cs="仿宋"/>
          <w:kern w:val="0"/>
          <w:sz w:val="32"/>
          <w:szCs w:val="32"/>
          <w:lang w:bidi="ar"/>
        </w:rPr>
      </w:pPr>
      <w:r>
        <w:rPr>
          <w:rFonts w:hint="eastAsia" w:ascii="仿宋" w:hAnsi="仿宋" w:eastAsia="仿宋" w:cs="仿宋"/>
          <w:b/>
          <w:bCs/>
          <w:kern w:val="0"/>
          <w:sz w:val="32"/>
          <w:szCs w:val="32"/>
          <w:lang w:bidi="ar"/>
        </w:rPr>
        <w:t>（四）参展须知及进场规则</w:t>
      </w:r>
      <w:r>
        <w:rPr>
          <w:rFonts w:hint="eastAsia" w:ascii="仿宋" w:hAnsi="仿宋" w:eastAsia="仿宋" w:cs="仿宋"/>
          <w:kern w:val="0"/>
          <w:sz w:val="32"/>
          <w:szCs w:val="32"/>
          <w:lang w:bidi="ar"/>
        </w:rPr>
        <w:t xml:space="preserve"> </w:t>
      </w:r>
    </w:p>
    <w:p w14:paraId="548D24C7">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b/>
          <w:bCs/>
          <w:kern w:val="0"/>
          <w:sz w:val="32"/>
          <w:szCs w:val="32"/>
          <w:lang w:bidi="ar"/>
        </w:rPr>
        <w:t>1.参展须知</w:t>
      </w:r>
    </w:p>
    <w:p w14:paraId="57006233">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（1）标准展位的基本搭建由组委会负责，不收取装修费用；</w:t>
      </w:r>
    </w:p>
    <w:p w14:paraId="78C5CD6B">
      <w:pPr>
        <w:widowControl/>
        <w:spacing w:line="560" w:lineRule="exact"/>
        <w:ind w:firstLine="640" w:firstLineChars="200"/>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（2）参展单位预定展位需提交参展申请表/代合同及加盖公章（附件1），以电子邮件方式发送到组委会</w:t>
      </w:r>
      <w:r>
        <w:rPr>
          <w:rFonts w:hint="eastAsia" w:ascii="仿宋" w:hAnsi="仿宋" w:eastAsia="仿宋" w:cs="仿宋"/>
          <w:kern w:val="0"/>
          <w:sz w:val="32"/>
          <w:szCs w:val="32"/>
          <w:lang w:bidi="ar"/>
        </w:rPr>
        <w:t>指定邮箱：cassimul@vip.sina.com</w:t>
      </w:r>
      <w:r>
        <w:rPr>
          <w:rFonts w:hint="eastAsia" w:ascii="仿宋_GB2312" w:hAnsi="仿宋_GB2312" w:eastAsia="仿宋_GB2312" w:cs="仿宋_GB2312"/>
          <w:kern w:val="0"/>
          <w:sz w:val="32"/>
          <w:szCs w:val="32"/>
          <w:lang w:bidi="ar"/>
        </w:rPr>
        <w:t>，并在申请展位合同签订后一周内将展位费汇入组委会指定账号：</w:t>
      </w:r>
    </w:p>
    <w:p w14:paraId="3EA0DF79">
      <w:pPr>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开户行：招商银行北京大运村支行 </w:t>
      </w:r>
    </w:p>
    <w:p w14:paraId="7269F8EF">
      <w:pPr>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户  名：中国仿真学会 </w:t>
      </w:r>
    </w:p>
    <w:p w14:paraId="390BBC63">
      <w:pPr>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帐  号：110925721310901</w:t>
      </w:r>
    </w:p>
    <w:p w14:paraId="3E10C497">
      <w:pPr>
        <w:widowControl/>
        <w:spacing w:line="560" w:lineRule="exact"/>
        <w:ind w:firstLine="640" w:firstLineChars="200"/>
        <w:jc w:val="left"/>
        <w:rPr>
          <w:rFonts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（3）参展申请截止时间为2026年8月30日。</w:t>
      </w:r>
    </w:p>
    <w:p w14:paraId="638752E4">
      <w:pPr>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（4）展位分配由大会组委会统筹管理，具体按照参展单位提交“参展申请表/代合同”时间先后顺序依次确定。</w:t>
      </w:r>
    </w:p>
    <w:p w14:paraId="3DA115E0">
      <w:pPr>
        <w:spacing w:line="540" w:lineRule="exact"/>
        <w:ind w:firstLine="640" w:firstLineChars="200"/>
        <w:rPr>
          <w:rFonts w:ascii="仿宋" w:hAnsi="仿宋" w:eastAsia="仿宋" w:cs="仿宋"/>
          <w:kern w:val="0"/>
          <w:sz w:val="32"/>
          <w:szCs w:val="32"/>
          <w:lang w:bidi="ar"/>
        </w:rPr>
      </w:pPr>
      <w:r>
        <w:rPr>
          <w:rFonts w:hint="eastAsia" w:ascii="仿宋" w:hAnsi="仿宋" w:eastAsia="仿宋" w:cs="仿宋"/>
          <w:b/>
          <w:bCs/>
          <w:kern w:val="0"/>
          <w:sz w:val="32"/>
          <w:szCs w:val="32"/>
          <w:lang w:bidi="ar"/>
        </w:rPr>
        <w:t>2.进场规则</w:t>
      </w:r>
      <w:r>
        <w:rPr>
          <w:rFonts w:hint="eastAsia" w:ascii="仿宋" w:hAnsi="仿宋" w:eastAsia="仿宋" w:cs="仿宋"/>
          <w:kern w:val="0"/>
          <w:sz w:val="32"/>
          <w:szCs w:val="32"/>
          <w:lang w:bidi="ar"/>
        </w:rPr>
        <w:t xml:space="preserve"> </w:t>
      </w:r>
    </w:p>
    <w:p w14:paraId="3C47F860">
      <w:pPr>
        <w:spacing w:line="54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1）各参展单位现场展出所有展品及宣传物料等仅限于自己展位内部展出。组委会有权审查参展单位的展品、现场散发的宣传刊物、物品及技术讲座内容，发现与展会内容不符的，组委会有权进行制止。参展单位不得在展位中举办文艺表演活动，展台如需配备音响，输出音量不得超过70分贝，不得正对临近展位摆放； </w:t>
      </w:r>
    </w:p>
    <w:p w14:paraId="26A46C25">
      <w:pPr>
        <w:spacing w:line="54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（2）严禁私接电源。所有电源接驳需报经组委会同意，由组委会安排专业人员负责安装。参展单位不得自行接驳电源或将自备电器连接到展厅电源上。展区内禁止使用大功率电器； </w:t>
      </w:r>
    </w:p>
    <w:p w14:paraId="043AD044">
      <w:pPr>
        <w:spacing w:line="54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（3）参展单位须按规定时间完成布展及撤展（相关展品自行运输及布置）。未按时完成布展的，组委会有权收回展位；未按规定时间布展、撤展，由此产生的额外费用，由参展单位自行负责； </w:t>
      </w:r>
    </w:p>
    <w:p w14:paraId="73CDFE0F">
      <w:pPr>
        <w:spacing w:line="54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3.其他</w:t>
      </w:r>
    </w:p>
    <w:p w14:paraId="59DDE258">
      <w:pPr>
        <w:spacing w:line="54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因不可抗力因素等造成大会无法顺利召开而产生的相关争议，由组委会与参展单位协商解决。</w:t>
      </w:r>
    </w:p>
    <w:p w14:paraId="7DD727D8">
      <w:pPr>
        <w:spacing w:line="540" w:lineRule="exact"/>
        <w:ind w:firstLine="640" w:firstLineChars="200"/>
        <w:rPr>
          <w:rFonts w:ascii="黑体" w:hAnsi="黑体" w:eastAsia="黑体" w:cs="黑体"/>
          <w:kern w:val="0"/>
          <w:sz w:val="32"/>
          <w:szCs w:val="32"/>
          <w:lang w:bidi="ar"/>
        </w:rPr>
      </w:pPr>
      <w:r>
        <w:rPr>
          <w:rFonts w:hint="eastAsia" w:ascii="黑体" w:hAnsi="黑体" w:eastAsia="黑体" w:cs="黑体"/>
          <w:kern w:val="0"/>
          <w:sz w:val="32"/>
          <w:szCs w:val="32"/>
          <w:lang w:bidi="ar"/>
        </w:rPr>
        <w:t>三、联系方式</w:t>
      </w:r>
    </w:p>
    <w:p w14:paraId="176D0B6B">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联系人：赵罡 罗勇初 </w:t>
      </w:r>
    </w:p>
    <w:p w14:paraId="373A78ED">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010-82310612</w:t>
      </w:r>
      <w:r>
        <w:rPr>
          <w:rFonts w:hint="eastAsia" w:ascii="仿宋_GB2312" w:hAnsi="仿宋_GB2312" w:eastAsia="仿宋_GB2312" w:cs="仿宋_GB2312"/>
          <w:sz w:val="32"/>
          <w:szCs w:val="32"/>
        </w:rPr>
        <w:t>/82317098</w:t>
      </w:r>
      <w:r>
        <w:rPr>
          <w:rFonts w:ascii="仿宋_GB2312" w:hAnsi="仿宋_GB2312" w:eastAsia="仿宋_GB2312" w:cs="仿宋_GB2312"/>
          <w:sz w:val="32"/>
          <w:szCs w:val="32"/>
        </w:rPr>
        <w:t xml:space="preserve"> </w:t>
      </w:r>
    </w:p>
    <w:p w14:paraId="3D72E2E2">
      <w:pPr>
        <w:spacing w:before="312" w:beforeLines="100" w:line="54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附件：1.参展申请表/代合同；</w:t>
      </w:r>
    </w:p>
    <w:p w14:paraId="5A54BCB1">
      <w:pPr>
        <w:spacing w:after="100" w:afterAutospacing="1" w:line="540" w:lineRule="exact"/>
        <w:ind w:firstLine="1600" w:firstLineChars="500"/>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2.大会展会平面示意图。                      </w:t>
      </w:r>
      <w:bookmarkEnd w:id="2"/>
    </w:p>
    <w:p w14:paraId="4D15CE69">
      <w:pPr>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color w:val="000000"/>
          <w:kern w:val="0"/>
          <w:sz w:val="32"/>
          <w:szCs w:val="32"/>
        </w:rPr>
        <w:t xml:space="preserve">                  </w:t>
      </w:r>
      <w:r>
        <w:rPr>
          <w:rFonts w:hint="eastAsia" w:ascii="仿宋" w:hAnsi="仿宋" w:eastAsia="仿宋" w:cs="仿宋"/>
          <w:kern w:val="0"/>
          <w:sz w:val="32"/>
          <w:szCs w:val="32"/>
          <w:lang w:bidi="ar"/>
        </w:rPr>
        <w:t xml:space="preserve">                 中国仿真学会</w:t>
      </w:r>
    </w:p>
    <w:p w14:paraId="5D47A034">
      <w:pPr>
        <w:spacing w:line="560" w:lineRule="exact"/>
        <w:ind w:firstLine="640" w:firstLineChars="200"/>
        <w:rPr>
          <w:rFonts w:ascii="仿宋" w:hAnsi="仿宋" w:eastAsia="仿宋" w:cs="仿宋"/>
          <w:kern w:val="0"/>
          <w:sz w:val="32"/>
          <w:szCs w:val="32"/>
          <w:lang w:bidi="ar"/>
        </w:rPr>
      </w:pPr>
      <w:r>
        <w:rPr>
          <w:rFonts w:hint="eastAsia" w:ascii="仿宋" w:hAnsi="仿宋" w:eastAsia="仿宋" w:cs="仿宋"/>
          <w:kern w:val="0"/>
          <w:sz w:val="32"/>
          <w:szCs w:val="32"/>
          <w:lang w:bidi="ar"/>
        </w:rPr>
        <w:t xml:space="preserve">                                     2026.5.9</w:t>
      </w:r>
    </w:p>
    <w:p w14:paraId="0A602D1A">
      <w:pPr>
        <w:widowControl/>
        <w:autoSpaceDE w:val="0"/>
        <w:spacing w:line="560" w:lineRule="exact"/>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附件1</w:t>
      </w:r>
    </w:p>
    <w:p w14:paraId="5F912EBB">
      <w:pPr>
        <w:spacing w:line="560" w:lineRule="exact"/>
        <w:ind w:left="327" w:hanging="325" w:hangingChars="74"/>
        <w:jc w:val="center"/>
        <w:rPr>
          <w:rFonts w:ascii="宋体" w:hAnsi="宋体"/>
          <w:b/>
          <w:sz w:val="44"/>
          <w14:shadow w14:blurRad="50800" w14:dist="38100" w14:dir="2700000" w14:sx="100000" w14:sy="100000" w14:kx="0" w14:ky="0" w14:algn="tl">
            <w14:srgbClr w14:val="000000">
              <w14:alpha w14:val="60000"/>
            </w14:srgbClr>
          </w14:shadow>
        </w:rPr>
      </w:pPr>
      <w:r>
        <w:rPr>
          <w:rFonts w:ascii="宋体" w:hAnsi="宋体"/>
          <w:b/>
          <w:sz w:val="44"/>
          <w14:shadow w14:blurRad="50800" w14:dist="38100" w14:dir="2700000" w14:sx="100000" w14:sy="100000" w14:kx="0" w14:ky="0" w14:algn="tl">
            <w14:srgbClr w14:val="000000">
              <w14:alpha w14:val="60000"/>
            </w14:srgbClr>
          </w14:shadow>
        </w:rPr>
        <w:t xml:space="preserve">参展申请表/代合同  </w:t>
      </w:r>
    </w:p>
    <w:p w14:paraId="2F09A0F0">
      <w:pPr>
        <w:snapToGrid w:val="0"/>
        <w:spacing w:line="240" w:lineRule="exact"/>
        <w:rPr>
          <w:rFonts w:ascii="微软雅黑" w:hAnsi="微软雅黑" w:eastAsia="微软雅黑"/>
          <w:sz w:val="24"/>
          <w:szCs w:val="24"/>
        </w:rPr>
      </w:pPr>
    </w:p>
    <w:p w14:paraId="77160AC7">
      <w:pPr>
        <w:snapToGrid w:val="0"/>
        <w:spacing w:line="360" w:lineRule="exact"/>
        <w:rPr>
          <w:rFonts w:ascii="微软雅黑" w:hAnsi="微软雅黑" w:eastAsia="微软雅黑"/>
          <w:sz w:val="24"/>
          <w:szCs w:val="24"/>
        </w:rPr>
      </w:pPr>
      <w:r>
        <w:rPr>
          <w:rFonts w:hint="eastAsia" w:ascii="微软雅黑" w:hAnsi="微软雅黑" w:eastAsia="微软雅黑"/>
          <w:sz w:val="24"/>
          <w:szCs w:val="24"/>
        </w:rPr>
        <w:t>时间：2026年10月16~18日                                地点：江苏常州</w:t>
      </w:r>
    </w:p>
    <w:tbl>
      <w:tblPr>
        <w:tblStyle w:val="8"/>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90"/>
        <w:gridCol w:w="966"/>
        <w:gridCol w:w="1344"/>
        <w:gridCol w:w="246"/>
        <w:gridCol w:w="2014"/>
        <w:gridCol w:w="2660"/>
      </w:tblGrid>
      <w:tr w14:paraId="40C2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820" w:type="dxa"/>
            <w:gridSpan w:val="6"/>
          </w:tcPr>
          <w:p w14:paraId="1643784F">
            <w:pPr>
              <w:snapToGrid w:val="0"/>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公司名称：</w:t>
            </w:r>
          </w:p>
        </w:tc>
      </w:tr>
      <w:tr w14:paraId="4AB09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7160" w:type="dxa"/>
            <w:gridSpan w:val="5"/>
          </w:tcPr>
          <w:p w14:paraId="6788A0E9">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地    址：</w:t>
            </w:r>
          </w:p>
        </w:tc>
        <w:tc>
          <w:tcPr>
            <w:tcW w:w="2660" w:type="dxa"/>
          </w:tcPr>
          <w:p w14:paraId="3CA0EAAE">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邮 编：</w:t>
            </w:r>
          </w:p>
        </w:tc>
      </w:tr>
      <w:tr w14:paraId="2CAF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2590" w:type="dxa"/>
          </w:tcPr>
          <w:p w14:paraId="2997E1A7">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主管领导：</w:t>
            </w:r>
          </w:p>
        </w:tc>
        <w:tc>
          <w:tcPr>
            <w:tcW w:w="2310" w:type="dxa"/>
            <w:gridSpan w:val="2"/>
          </w:tcPr>
          <w:p w14:paraId="52BAC637">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职 务：</w:t>
            </w:r>
          </w:p>
        </w:tc>
        <w:tc>
          <w:tcPr>
            <w:tcW w:w="2260" w:type="dxa"/>
            <w:gridSpan w:val="2"/>
          </w:tcPr>
          <w:p w14:paraId="3C25926E">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电话：</w:t>
            </w:r>
          </w:p>
        </w:tc>
        <w:tc>
          <w:tcPr>
            <w:tcW w:w="2660" w:type="dxa"/>
          </w:tcPr>
          <w:p w14:paraId="051DDA01">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手 机：</w:t>
            </w:r>
          </w:p>
        </w:tc>
      </w:tr>
      <w:tr w14:paraId="60A6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2590" w:type="dxa"/>
          </w:tcPr>
          <w:p w14:paraId="490B2E4C">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 xml:space="preserve">执行人员： </w:t>
            </w:r>
          </w:p>
        </w:tc>
        <w:tc>
          <w:tcPr>
            <w:tcW w:w="2310" w:type="dxa"/>
            <w:gridSpan w:val="2"/>
          </w:tcPr>
          <w:p w14:paraId="20797577">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职 务：</w:t>
            </w:r>
          </w:p>
        </w:tc>
        <w:tc>
          <w:tcPr>
            <w:tcW w:w="2260" w:type="dxa"/>
            <w:gridSpan w:val="2"/>
          </w:tcPr>
          <w:p w14:paraId="69DDE5B6">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电话：</w:t>
            </w:r>
          </w:p>
        </w:tc>
        <w:tc>
          <w:tcPr>
            <w:tcW w:w="2660" w:type="dxa"/>
          </w:tcPr>
          <w:p w14:paraId="13883A17">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手 机：</w:t>
            </w:r>
          </w:p>
        </w:tc>
      </w:tr>
      <w:tr w14:paraId="24994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3556" w:type="dxa"/>
            <w:gridSpan w:val="2"/>
          </w:tcPr>
          <w:p w14:paraId="5DF312AE">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网址：</w:t>
            </w:r>
          </w:p>
        </w:tc>
        <w:tc>
          <w:tcPr>
            <w:tcW w:w="3604" w:type="dxa"/>
            <w:gridSpan w:val="3"/>
          </w:tcPr>
          <w:p w14:paraId="1816786F">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邮  箱：</w:t>
            </w:r>
          </w:p>
        </w:tc>
        <w:tc>
          <w:tcPr>
            <w:tcW w:w="2660" w:type="dxa"/>
          </w:tcPr>
          <w:p w14:paraId="2D9B28D5">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传 真：</w:t>
            </w:r>
          </w:p>
        </w:tc>
      </w:tr>
      <w:tr w14:paraId="72E2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jc w:val="center"/>
        </w:trPr>
        <w:tc>
          <w:tcPr>
            <w:tcW w:w="9820" w:type="dxa"/>
            <w:gridSpan w:val="6"/>
          </w:tcPr>
          <w:p w14:paraId="276D813D">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展出产品：</w:t>
            </w:r>
          </w:p>
        </w:tc>
      </w:tr>
      <w:tr w14:paraId="16F56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70" w:hRule="atLeast"/>
          <w:jc w:val="center"/>
        </w:trPr>
        <w:tc>
          <w:tcPr>
            <w:tcW w:w="9820" w:type="dxa"/>
            <w:gridSpan w:val="6"/>
            <w:vAlign w:val="center"/>
          </w:tcPr>
          <w:p w14:paraId="69B38511">
            <w:pPr>
              <w:spacing w:line="460" w:lineRule="exact"/>
              <w:rPr>
                <w:rFonts w:ascii="微软雅黑" w:hAnsi="微软雅黑" w:eastAsia="微软雅黑" w:cs="微软雅黑"/>
                <w:b/>
                <w:color w:val="000000"/>
              </w:rPr>
            </w:pPr>
            <w:r>
              <w:rPr>
                <w:rFonts w:hint="eastAsia" w:ascii="微软雅黑" w:hAnsi="微软雅黑" w:eastAsia="微软雅黑" w:cs="微软雅黑"/>
                <w:b/>
                <w:color w:val="000000"/>
              </w:rPr>
              <w:t>本公司有意预定：</w:t>
            </w:r>
          </w:p>
          <w:p w14:paraId="28E7E2E4">
            <w:pPr>
              <w:spacing w:line="460" w:lineRule="exact"/>
              <w:rPr>
                <w:rFonts w:ascii="微软雅黑" w:hAnsi="微软雅黑" w:eastAsia="微软雅黑" w:cs="微软雅黑"/>
                <w:color w:val="000000"/>
                <w:vertAlign w:val="superscript"/>
              </w:rPr>
            </w:pPr>
            <w:r>
              <w:rPr>
                <w:rFonts w:hint="eastAsia" w:ascii="微软雅黑" w:hAnsi="微软雅黑" w:eastAsia="微软雅黑" w:cs="微软雅黑"/>
                <w:color w:val="000000"/>
              </w:rPr>
              <w:t>1.标准展位：3m x 2m</w:t>
            </w:r>
            <w:r>
              <w:rPr>
                <w:rFonts w:hint="eastAsia" w:ascii="微软雅黑" w:hAnsi="微软雅黑" w:eastAsia="微软雅黑" w:cs="微软雅黑"/>
                <w:color w:val="000000"/>
                <w:u w:val="single"/>
              </w:rPr>
              <w:t xml:space="preserve">    </w:t>
            </w:r>
            <w:r>
              <w:rPr>
                <w:rFonts w:hint="eastAsia" w:ascii="微软雅黑" w:hAnsi="微软雅黑" w:eastAsia="微软雅黑" w:cs="微软雅黑"/>
                <w:color w:val="000000"/>
              </w:rPr>
              <w:t>个</w:t>
            </w:r>
            <w:r>
              <w:rPr>
                <w:rFonts w:hint="eastAsia" w:ascii="微软雅黑" w:hAnsi="微软雅黑" w:eastAsia="微软雅黑" w:cs="微软雅黑"/>
                <w:color w:val="000000"/>
                <w:vertAlign w:val="superscript"/>
              </w:rPr>
              <w:t xml:space="preserve"> </w:t>
            </w:r>
            <w:r>
              <w:rPr>
                <w:rFonts w:hint="eastAsia" w:ascii="微软雅黑" w:hAnsi="微软雅黑" w:eastAsia="微软雅黑" w:cs="微软雅黑"/>
                <w:color w:val="000000"/>
              </w:rPr>
              <w:t xml:space="preserve"> 展位号：</w:t>
            </w:r>
            <w:r>
              <w:rPr>
                <w:rFonts w:hint="eastAsia" w:ascii="微软雅黑" w:hAnsi="微软雅黑" w:eastAsia="微软雅黑" w:cs="微软雅黑"/>
                <w:color w:val="000000"/>
                <w:u w:val="single"/>
              </w:rPr>
              <w:t xml:space="preserve">       </w:t>
            </w:r>
            <w:r>
              <w:rPr>
                <w:rFonts w:hint="eastAsia" w:ascii="微软雅黑" w:hAnsi="微软雅黑" w:eastAsia="微软雅黑" w:cs="微软雅黑"/>
                <w:color w:val="000000"/>
              </w:rPr>
              <w:t>费用：</w:t>
            </w:r>
            <w:r>
              <w:rPr>
                <w:rFonts w:hint="eastAsia" w:ascii="微软雅黑" w:hAnsi="微软雅黑" w:eastAsia="微软雅黑" w:cs="微软雅黑"/>
                <w:color w:val="000000"/>
                <w:u w:val="single"/>
              </w:rPr>
              <w:t xml:space="preserve"> ¥                                     </w:t>
            </w:r>
          </w:p>
          <w:p w14:paraId="1E2AA386">
            <w:pPr>
              <w:spacing w:line="460" w:lineRule="exact"/>
              <w:rPr>
                <w:rFonts w:ascii="微软雅黑" w:hAnsi="微软雅黑" w:eastAsia="微软雅黑" w:cs="微软雅黑"/>
                <w:color w:val="000000"/>
              </w:rPr>
            </w:pPr>
            <w:r>
              <w:rPr>
                <w:rFonts w:hint="eastAsia" w:ascii="微软雅黑" w:hAnsi="微软雅黑" w:eastAsia="微软雅黑" w:cs="微软雅黑"/>
                <w:color w:val="000000"/>
              </w:rPr>
              <w:t>2.费用总计：</w:t>
            </w:r>
            <w:r>
              <w:rPr>
                <w:rFonts w:hint="eastAsia" w:ascii="微软雅黑" w:hAnsi="微软雅黑" w:eastAsia="微软雅黑" w:cs="微软雅黑"/>
                <w:color w:val="000000"/>
                <w:u w:val="single"/>
              </w:rPr>
              <w:t xml:space="preserve">                              </w:t>
            </w:r>
            <w:r>
              <w:rPr>
                <w:rFonts w:hint="eastAsia" w:ascii="微软雅黑" w:hAnsi="微软雅黑" w:eastAsia="微软雅黑" w:cs="微软雅黑"/>
                <w:color w:val="000000"/>
              </w:rPr>
              <w:t>付款日期：</w:t>
            </w:r>
            <w:r>
              <w:rPr>
                <w:rFonts w:hint="eastAsia" w:ascii="微软雅黑" w:hAnsi="微软雅黑" w:eastAsia="微软雅黑" w:cs="微软雅黑"/>
                <w:color w:val="000000"/>
                <w:u w:val="single"/>
              </w:rPr>
              <w:t xml:space="preserve">                                      </w:t>
            </w:r>
          </w:p>
        </w:tc>
      </w:tr>
      <w:tr w14:paraId="7B021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18" w:hRule="atLeast"/>
          <w:jc w:val="center"/>
        </w:trPr>
        <w:tc>
          <w:tcPr>
            <w:tcW w:w="9820" w:type="dxa"/>
            <w:gridSpan w:val="6"/>
            <w:vAlign w:val="center"/>
          </w:tcPr>
          <w:p w14:paraId="06ED326C">
            <w:pPr>
              <w:snapToGrid w:val="0"/>
              <w:spacing w:line="360" w:lineRule="exact"/>
              <w:rPr>
                <w:rFonts w:ascii="微软雅黑" w:hAnsi="微软雅黑" w:eastAsia="微软雅黑" w:cs="微软雅黑"/>
                <w:b/>
                <w:color w:val="000000"/>
                <w:sz w:val="24"/>
              </w:rPr>
            </w:pPr>
            <w:r>
              <w:rPr>
                <w:rFonts w:hint="eastAsia" w:ascii="微软雅黑" w:hAnsi="微软雅黑" w:eastAsia="微软雅黑" w:cs="微软雅黑"/>
                <w:b/>
                <w:color w:val="000000"/>
                <w:sz w:val="24"/>
              </w:rPr>
              <w:t>说明：</w:t>
            </w:r>
          </w:p>
          <w:p w14:paraId="07F83333">
            <w:pPr>
              <w:snapToGrid w:val="0"/>
              <w:spacing w:line="360" w:lineRule="exact"/>
              <w:ind w:left="325" w:hanging="325" w:hangingChars="155"/>
              <w:rPr>
                <w:rFonts w:ascii="微软雅黑" w:hAnsi="微软雅黑" w:eastAsia="微软雅黑"/>
                <w:color w:val="000000"/>
                <w:szCs w:val="21"/>
              </w:rPr>
            </w:pPr>
            <w:r>
              <w:rPr>
                <w:rFonts w:hint="eastAsia" w:ascii="微软雅黑" w:hAnsi="微软雅黑" w:eastAsia="微软雅黑"/>
                <w:color w:val="000000"/>
                <w:szCs w:val="21"/>
              </w:rPr>
              <w:t>1.此合同盖章后生效，扫描件、传真具有同等法律效力，请认真填写并加盖公章/合同章后移交至组委会。</w:t>
            </w:r>
          </w:p>
          <w:p w14:paraId="5F65D6E5">
            <w:pPr>
              <w:snapToGrid w:val="0"/>
              <w:spacing w:line="360" w:lineRule="exact"/>
              <w:rPr>
                <w:rFonts w:ascii="微软雅黑" w:hAnsi="微软雅黑" w:eastAsia="微软雅黑"/>
                <w:szCs w:val="21"/>
              </w:rPr>
            </w:pPr>
            <w:r>
              <w:rPr>
                <w:rFonts w:hint="eastAsia" w:ascii="微软雅黑" w:hAnsi="微软雅黑" w:eastAsia="微软雅黑"/>
                <w:szCs w:val="21"/>
              </w:rPr>
              <w:t>2.</w:t>
            </w:r>
            <w:r>
              <w:rPr>
                <w:rFonts w:hint="eastAsia" w:ascii="微软雅黑" w:hAnsi="微软雅黑" w:eastAsia="微软雅黑"/>
                <w:color w:val="000000"/>
                <w:szCs w:val="21"/>
              </w:rPr>
              <w:t>在签订本申请表后，应在一周内将合同全款汇入承办单位指定账号内，如未按期履行付款义务，承办单位将不予保留合同上所确认的展位。承办单位收到合同全款后，为参展单位开具发票。合同一经生效，费用不予退还</w:t>
            </w:r>
            <w:r>
              <w:rPr>
                <w:rFonts w:hint="eastAsia" w:ascii="微软雅黑" w:hAnsi="微软雅黑" w:eastAsia="微软雅黑"/>
                <w:szCs w:val="21"/>
              </w:rPr>
              <w:t>。</w:t>
            </w:r>
          </w:p>
          <w:p w14:paraId="51B066D5">
            <w:pPr>
              <w:snapToGrid w:val="0"/>
              <w:spacing w:line="360" w:lineRule="exact"/>
              <w:ind w:left="325" w:hanging="325" w:hangingChars="155"/>
              <w:rPr>
                <w:rFonts w:ascii="微软雅黑" w:hAnsi="微软雅黑" w:eastAsia="微软雅黑"/>
                <w:szCs w:val="21"/>
              </w:rPr>
            </w:pPr>
            <w:r>
              <w:rPr>
                <w:rFonts w:hint="eastAsia" w:ascii="微软雅黑" w:hAnsi="微软雅黑" w:eastAsia="微软雅黑"/>
                <w:szCs w:val="21"/>
              </w:rPr>
              <w:t>3.参展单位未经承办单位同意，不得撤销申请和转让展位，参展产品不得现场销售。</w:t>
            </w:r>
          </w:p>
          <w:p w14:paraId="5CAA6073">
            <w:pPr>
              <w:snapToGrid w:val="0"/>
              <w:spacing w:line="360" w:lineRule="exact"/>
              <w:ind w:left="323" w:hanging="323" w:hangingChars="154"/>
              <w:rPr>
                <w:rFonts w:ascii="微软雅黑" w:hAnsi="微软雅黑" w:eastAsia="微软雅黑"/>
                <w:szCs w:val="21"/>
              </w:rPr>
            </w:pPr>
            <w:r>
              <w:rPr>
                <w:rFonts w:hint="eastAsia" w:ascii="微软雅黑" w:hAnsi="微软雅黑" w:eastAsia="微软雅黑"/>
                <w:szCs w:val="21"/>
              </w:rPr>
              <w:t>4.为了本次展会的整体效果，组委会有权对个别展位进行调整，并拥有最终解释权。</w:t>
            </w:r>
          </w:p>
          <w:p w14:paraId="032BBC18">
            <w:pPr>
              <w:snapToGrid w:val="0"/>
              <w:spacing w:line="360" w:lineRule="exact"/>
              <w:ind w:left="323" w:hanging="323" w:hangingChars="154"/>
              <w:rPr>
                <w:rFonts w:ascii="微软雅黑" w:hAnsi="微软雅黑" w:eastAsia="微软雅黑"/>
                <w:szCs w:val="21"/>
              </w:rPr>
            </w:pPr>
            <w:r>
              <w:rPr>
                <w:rFonts w:hint="eastAsia" w:ascii="微软雅黑" w:hAnsi="微软雅黑" w:eastAsia="微软雅黑"/>
                <w:szCs w:val="21"/>
              </w:rPr>
              <w:t>5.若因参展单位自身原因不能参展，展位费不予退还，展位不予延期保留。</w:t>
            </w:r>
          </w:p>
          <w:p w14:paraId="7B54226F">
            <w:pPr>
              <w:snapToGrid w:val="0"/>
              <w:spacing w:line="360" w:lineRule="exact"/>
              <w:ind w:left="323" w:hanging="323" w:hangingChars="154"/>
              <w:rPr>
                <w:rFonts w:ascii="微软雅黑" w:hAnsi="微软雅黑" w:eastAsia="微软雅黑"/>
                <w:szCs w:val="21"/>
              </w:rPr>
            </w:pPr>
            <w:r>
              <w:rPr>
                <w:rFonts w:hint="eastAsia" w:ascii="微软雅黑" w:hAnsi="微软雅黑" w:eastAsia="微软雅黑"/>
                <w:szCs w:val="21"/>
              </w:rPr>
              <w:t>6.</w:t>
            </w:r>
            <w:r>
              <w:rPr>
                <w:rFonts w:ascii="微软雅黑" w:hAnsi="微软雅黑" w:eastAsia="微软雅黑"/>
                <w:szCs w:val="21"/>
              </w:rPr>
              <w:t>若由于</w:t>
            </w:r>
            <w:r>
              <w:rPr>
                <w:rFonts w:hint="eastAsia" w:ascii="微软雅黑" w:hAnsi="微软雅黑" w:eastAsia="微软雅黑"/>
                <w:szCs w:val="21"/>
              </w:rPr>
              <w:t>参展单位</w:t>
            </w:r>
            <w:r>
              <w:rPr>
                <w:rFonts w:ascii="微软雅黑" w:hAnsi="微软雅黑" w:eastAsia="微软雅黑"/>
                <w:szCs w:val="21"/>
              </w:rPr>
              <w:t>或</w:t>
            </w:r>
            <w:r>
              <w:rPr>
                <w:rFonts w:hint="eastAsia" w:ascii="微软雅黑" w:hAnsi="微软雅黑" w:eastAsia="微软雅黑"/>
                <w:szCs w:val="21"/>
              </w:rPr>
              <w:t>参展方</w:t>
            </w:r>
            <w:r>
              <w:rPr>
                <w:rFonts w:ascii="微软雅黑" w:hAnsi="微软雅黑" w:eastAsia="微软雅黑"/>
                <w:szCs w:val="21"/>
              </w:rPr>
              <w:t>人员泄密而导致国家，部门的利益受到损失，</w:t>
            </w:r>
            <w:r>
              <w:rPr>
                <w:rFonts w:hint="eastAsia" w:ascii="微软雅黑" w:hAnsi="微软雅黑" w:eastAsia="微软雅黑"/>
                <w:szCs w:val="21"/>
              </w:rPr>
              <w:t>参展方</w:t>
            </w:r>
            <w:r>
              <w:rPr>
                <w:rFonts w:ascii="微软雅黑" w:hAnsi="微软雅黑" w:eastAsia="微软雅黑"/>
                <w:szCs w:val="21"/>
              </w:rPr>
              <w:t>自行承担相关法律责任。</w:t>
            </w:r>
          </w:p>
          <w:p w14:paraId="6D418E87">
            <w:pPr>
              <w:snapToGrid w:val="0"/>
              <w:spacing w:line="360" w:lineRule="exact"/>
              <w:ind w:left="325" w:hanging="325" w:hangingChars="155"/>
              <w:rPr>
                <w:rFonts w:ascii="微软雅黑" w:hAnsi="微软雅黑" w:eastAsia="微软雅黑"/>
                <w:color w:val="000000"/>
                <w:szCs w:val="21"/>
              </w:rPr>
            </w:pPr>
            <w:r>
              <w:rPr>
                <w:rFonts w:hint="eastAsia" w:ascii="微软雅黑" w:hAnsi="微软雅黑" w:eastAsia="微软雅黑"/>
                <w:color w:val="000000"/>
                <w:szCs w:val="21"/>
              </w:rPr>
              <w:t>7.收款单位：中国仿真学会</w:t>
            </w:r>
          </w:p>
          <w:p w14:paraId="7E2AC7C7">
            <w:pPr>
              <w:snapToGrid w:val="0"/>
              <w:spacing w:line="360" w:lineRule="exact"/>
              <w:rPr>
                <w:rFonts w:ascii="微软雅黑" w:hAnsi="微软雅黑" w:eastAsia="微软雅黑"/>
                <w:color w:val="000000"/>
                <w:szCs w:val="21"/>
              </w:rPr>
            </w:pPr>
            <w:r>
              <w:rPr>
                <w:rFonts w:hint="eastAsia" w:ascii="微软雅黑" w:hAnsi="微软雅黑" w:eastAsia="微软雅黑"/>
                <w:color w:val="000000"/>
                <w:szCs w:val="21"/>
              </w:rPr>
              <w:t>账    号：110925721310901</w:t>
            </w:r>
          </w:p>
          <w:p w14:paraId="41037C93">
            <w:pPr>
              <w:snapToGrid w:val="0"/>
              <w:spacing w:line="360" w:lineRule="exact"/>
              <w:rPr>
                <w:rFonts w:ascii="微软雅黑" w:hAnsi="微软雅黑" w:eastAsia="微软雅黑" w:cs="微软雅黑"/>
                <w:color w:val="000000"/>
                <w:szCs w:val="21"/>
              </w:rPr>
            </w:pPr>
            <w:r>
              <w:rPr>
                <w:rFonts w:hint="eastAsia" w:ascii="微软雅黑" w:hAnsi="微软雅黑" w:eastAsia="微软雅黑"/>
                <w:color w:val="000000"/>
                <w:szCs w:val="21"/>
              </w:rPr>
              <w:t>开 户 行：招商银行北京大运村支行</w:t>
            </w:r>
          </w:p>
        </w:tc>
      </w:tr>
      <w:tr w14:paraId="3D83A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0" w:hRule="atLeast"/>
          <w:jc w:val="center"/>
        </w:trPr>
        <w:tc>
          <w:tcPr>
            <w:tcW w:w="5146" w:type="dxa"/>
            <w:gridSpan w:val="4"/>
            <w:vAlign w:val="center"/>
          </w:tcPr>
          <w:p w14:paraId="36D8051C">
            <w:pPr>
              <w:snapToGrid w:val="0"/>
              <w:spacing w:line="360" w:lineRule="exact"/>
              <w:ind w:left="323" w:hanging="323" w:hangingChars="154"/>
              <w:rPr>
                <w:rFonts w:ascii="微软雅黑" w:hAnsi="微软雅黑" w:eastAsia="微软雅黑"/>
                <w:szCs w:val="21"/>
              </w:rPr>
            </w:pPr>
            <w:r>
              <w:rPr>
                <w:rFonts w:hint="eastAsia" w:ascii="微软雅黑" w:hAnsi="微软雅黑" w:eastAsia="微软雅黑"/>
                <w:szCs w:val="21"/>
              </w:rPr>
              <w:t>地  址：北京市海淀区学院路37号第十馆404室</w:t>
            </w:r>
          </w:p>
          <w:p w14:paraId="16D96FF3">
            <w:pPr>
              <w:snapToGrid w:val="0"/>
              <w:spacing w:line="360" w:lineRule="exact"/>
              <w:ind w:left="323" w:hanging="323" w:hangingChars="154"/>
              <w:rPr>
                <w:rFonts w:ascii="微软雅黑" w:hAnsi="微软雅黑" w:eastAsia="微软雅黑"/>
                <w:szCs w:val="21"/>
              </w:rPr>
            </w:pPr>
            <w:r>
              <w:rPr>
                <w:rFonts w:hint="eastAsia" w:ascii="微软雅黑" w:hAnsi="微软雅黑" w:eastAsia="微软雅黑"/>
                <w:szCs w:val="21"/>
              </w:rPr>
              <w:t>邮  编：100191</w:t>
            </w:r>
          </w:p>
          <w:p w14:paraId="26296C55">
            <w:pPr>
              <w:snapToGrid w:val="0"/>
              <w:spacing w:line="360" w:lineRule="exact"/>
              <w:ind w:left="323" w:hanging="323" w:hangingChars="154"/>
              <w:rPr>
                <w:rFonts w:ascii="微软雅黑" w:hAnsi="微软雅黑" w:eastAsia="微软雅黑"/>
                <w:szCs w:val="21"/>
              </w:rPr>
            </w:pPr>
            <w:r>
              <w:rPr>
                <w:rFonts w:hint="eastAsia" w:ascii="微软雅黑" w:hAnsi="微软雅黑" w:eastAsia="微软雅黑"/>
                <w:szCs w:val="21"/>
              </w:rPr>
              <w:t>电  话：010-82310612   13671391176</w:t>
            </w:r>
          </w:p>
          <w:p w14:paraId="78AE5F76">
            <w:pPr>
              <w:snapToGrid w:val="0"/>
              <w:spacing w:line="360" w:lineRule="exact"/>
              <w:ind w:left="323" w:hanging="323" w:hangingChars="154"/>
              <w:rPr>
                <w:rFonts w:ascii="微软雅黑" w:hAnsi="微软雅黑" w:eastAsia="微软雅黑"/>
                <w:szCs w:val="21"/>
              </w:rPr>
            </w:pPr>
            <w:r>
              <w:rPr>
                <w:rFonts w:hint="eastAsia" w:ascii="微软雅黑" w:hAnsi="微软雅黑" w:eastAsia="微软雅黑"/>
                <w:szCs w:val="21"/>
              </w:rPr>
              <w:t>传  真：010-82317098</w:t>
            </w:r>
          </w:p>
          <w:p w14:paraId="7530678E">
            <w:pPr>
              <w:snapToGrid w:val="0"/>
              <w:spacing w:line="360" w:lineRule="exact"/>
              <w:ind w:left="323" w:hanging="323" w:hangingChars="154"/>
              <w:rPr>
                <w:rFonts w:ascii="微软雅黑" w:hAnsi="微软雅黑" w:eastAsia="微软雅黑"/>
                <w:szCs w:val="21"/>
              </w:rPr>
            </w:pPr>
            <w:r>
              <w:rPr>
                <w:rFonts w:hint="eastAsia" w:ascii="微软雅黑" w:hAnsi="微软雅黑" w:eastAsia="微软雅黑"/>
                <w:szCs w:val="21"/>
              </w:rPr>
              <w:t>联系人：赵  罡</w:t>
            </w:r>
          </w:p>
          <w:p w14:paraId="5A2EABA4">
            <w:pPr>
              <w:snapToGrid w:val="0"/>
              <w:spacing w:line="360" w:lineRule="exact"/>
              <w:ind w:left="323" w:hanging="323" w:hangingChars="154"/>
              <w:rPr>
                <w:rFonts w:ascii="微软雅黑" w:hAnsi="微软雅黑" w:eastAsia="微软雅黑" w:cs="微软雅黑"/>
                <w:color w:val="000000"/>
                <w:sz w:val="24"/>
              </w:rPr>
            </w:pPr>
            <w:r>
              <w:rPr>
                <w:rFonts w:hint="eastAsia" w:ascii="微软雅黑" w:hAnsi="微软雅黑" w:eastAsia="微软雅黑"/>
                <w:szCs w:val="21"/>
              </w:rPr>
              <w:t>邮  箱：cassimul@vip.sina.com</w:t>
            </w:r>
          </w:p>
        </w:tc>
        <w:tc>
          <w:tcPr>
            <w:tcW w:w="4674" w:type="dxa"/>
            <w:gridSpan w:val="2"/>
            <w:vAlign w:val="center"/>
          </w:tcPr>
          <w:p w14:paraId="1A943F00">
            <w:pPr>
              <w:spacing w:line="360" w:lineRule="auto"/>
              <w:rPr>
                <w:rFonts w:ascii="微软雅黑" w:hAnsi="微软雅黑" w:eastAsia="微软雅黑"/>
                <w:color w:val="000000"/>
                <w:szCs w:val="21"/>
              </w:rPr>
            </w:pPr>
            <w:r>
              <w:rPr>
                <w:rFonts w:hint="eastAsia" w:ascii="微软雅黑" w:hAnsi="微软雅黑" w:eastAsia="微软雅黑"/>
                <w:color w:val="000000"/>
                <w:szCs w:val="21"/>
              </w:rPr>
              <w:t>参展单位（盖章）：</w:t>
            </w:r>
          </w:p>
          <w:p w14:paraId="0C735D03">
            <w:pPr>
              <w:tabs>
                <w:tab w:val="left" w:pos="134"/>
              </w:tabs>
              <w:spacing w:line="360" w:lineRule="auto"/>
              <w:rPr>
                <w:rFonts w:ascii="微软雅黑" w:hAnsi="微软雅黑" w:eastAsia="微软雅黑"/>
                <w:color w:val="000000"/>
                <w:szCs w:val="21"/>
              </w:rPr>
            </w:pPr>
            <w:r>
              <w:rPr>
                <w:rFonts w:hint="eastAsia" w:ascii="微软雅黑" w:hAnsi="微软雅黑" w:eastAsia="微软雅黑"/>
                <w:color w:val="000000"/>
                <w:szCs w:val="21"/>
              </w:rPr>
              <w:t>经办人签字：</w:t>
            </w:r>
          </w:p>
          <w:p w14:paraId="6CBA4B9F">
            <w:pPr>
              <w:spacing w:line="400" w:lineRule="exact"/>
              <w:rPr>
                <w:rFonts w:ascii="微软雅黑" w:hAnsi="微软雅黑" w:eastAsia="微软雅黑" w:cs="微软雅黑"/>
                <w:color w:val="000000"/>
              </w:rPr>
            </w:pPr>
            <w:r>
              <w:rPr>
                <w:rFonts w:hint="eastAsia" w:ascii="微软雅黑" w:hAnsi="微软雅黑" w:eastAsia="微软雅黑"/>
                <w:color w:val="000000"/>
                <w:szCs w:val="21"/>
              </w:rPr>
              <w:t>日期：</w:t>
            </w:r>
          </w:p>
        </w:tc>
      </w:tr>
    </w:tbl>
    <w:p w14:paraId="34450E93">
      <w:pPr>
        <w:widowControl/>
        <w:autoSpaceDE w:val="0"/>
        <w:rPr>
          <w:rFonts w:ascii="仿宋" w:hAnsi="仿宋" w:eastAsia="仿宋" w:cs="仿宋"/>
          <w:b/>
          <w:bCs/>
          <w:color w:val="000000"/>
          <w:kern w:val="0"/>
          <w:sz w:val="30"/>
          <w:szCs w:val="30"/>
        </w:rPr>
      </w:pPr>
      <w:r>
        <w:rPr>
          <w:rFonts w:hint="eastAsia" w:ascii="仿宋" w:hAnsi="仿宋" w:eastAsia="仿宋" w:cs="仿宋"/>
          <w:b/>
          <w:bCs/>
          <w:color w:val="000000"/>
          <w:kern w:val="0"/>
          <w:sz w:val="30"/>
          <w:szCs w:val="30"/>
        </w:rPr>
        <w:t>附件2</w:t>
      </w:r>
    </w:p>
    <w:p w14:paraId="51703011">
      <w:pPr>
        <w:widowControl/>
        <w:autoSpaceDE w:val="0"/>
        <w:rPr>
          <w:rFonts w:ascii="仿宋" w:hAnsi="仿宋" w:eastAsia="仿宋" w:cs="仿宋"/>
          <w:color w:val="000000"/>
          <w:kern w:val="0"/>
          <w:sz w:val="28"/>
          <w:szCs w:val="28"/>
        </w:rPr>
      </w:pPr>
      <w:r>
        <w:rPr>
          <w:rFonts w:hint="eastAsia" w:ascii="仿宋" w:hAnsi="仿宋" w:eastAsia="仿宋" w:cs="仿宋"/>
          <w:color w:val="000000"/>
          <w:kern w:val="0"/>
          <w:sz w:val="28"/>
          <w:szCs w:val="28"/>
        </w:rPr>
        <w:drawing>
          <wp:inline distT="0" distB="0" distL="114300" distR="114300">
            <wp:extent cx="5689600" cy="3369310"/>
            <wp:effectExtent l="0" t="0" r="0" b="8890"/>
            <wp:docPr id="2" name="图片 2" descr="972a87c09b3ed09b0d81479ad6243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72a87c09b3ed09b0d81479ad6243a1"/>
                    <pic:cNvPicPr>
                      <a:picLocks noChangeAspect="1"/>
                    </pic:cNvPicPr>
                  </pic:nvPicPr>
                  <pic:blipFill>
                    <a:blip r:embed="rId5"/>
                    <a:srcRect l="5226" t="9027" r="4729" b="13884"/>
                    <a:stretch>
                      <a:fillRect/>
                    </a:stretch>
                  </pic:blipFill>
                  <pic:spPr>
                    <a:xfrm>
                      <a:off x="0" y="0"/>
                      <a:ext cx="5689600" cy="3369310"/>
                    </a:xfrm>
                    <a:prstGeom prst="rect">
                      <a:avLst/>
                    </a:prstGeom>
                  </pic:spPr>
                </pic:pic>
              </a:graphicData>
            </a:graphic>
          </wp:inline>
        </w:drawing>
      </w:r>
    </w:p>
    <w:p w14:paraId="36B90BFF">
      <w:pPr>
        <w:widowControl/>
        <w:autoSpaceDE w:val="0"/>
        <w:spacing w:line="240" w:lineRule="exact"/>
        <w:rPr>
          <w:rFonts w:ascii="仿宋" w:hAnsi="仿宋" w:eastAsia="仿宋" w:cs="仿宋"/>
          <w:color w:val="000000"/>
          <w:kern w:val="0"/>
          <w:sz w:val="28"/>
          <w:szCs w:val="28"/>
        </w:rPr>
      </w:pPr>
    </w:p>
    <w:p w14:paraId="01E1A3A1">
      <w:pPr>
        <w:widowControl/>
        <w:autoSpaceDE w:val="0"/>
        <w:rPr>
          <w:rFonts w:ascii="仿宋" w:hAnsi="仿宋" w:eastAsia="仿宋" w:cs="仿宋"/>
          <w:color w:val="000000"/>
          <w:kern w:val="0"/>
          <w:sz w:val="28"/>
          <w:szCs w:val="28"/>
        </w:rPr>
      </w:pPr>
      <w:r>
        <w:rPr>
          <w:rFonts w:hint="eastAsia" w:ascii="仿宋" w:hAnsi="仿宋" w:eastAsia="仿宋" w:cs="仿宋"/>
          <w:color w:val="000000"/>
          <w:kern w:val="0"/>
          <w:sz w:val="28"/>
          <w:szCs w:val="28"/>
        </w:rPr>
        <w:drawing>
          <wp:inline distT="0" distB="0" distL="114300" distR="114300">
            <wp:extent cx="5700395" cy="3531870"/>
            <wp:effectExtent l="0" t="0" r="1905" b="11430"/>
            <wp:docPr id="3" name="图片 3" descr="ae1a407457a4f113e1ec20c20232d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e1a407457a4f113e1ec20c20232db1"/>
                    <pic:cNvPicPr>
                      <a:picLocks noChangeAspect="1"/>
                    </pic:cNvPicPr>
                  </pic:nvPicPr>
                  <pic:blipFill>
                    <a:blip r:embed="rId6"/>
                    <a:srcRect l="6810" t="8008" r="3688" b="11897"/>
                    <a:stretch>
                      <a:fillRect/>
                    </a:stretch>
                  </pic:blipFill>
                  <pic:spPr>
                    <a:xfrm>
                      <a:off x="0" y="0"/>
                      <a:ext cx="5700395" cy="3531870"/>
                    </a:xfrm>
                    <a:prstGeom prst="rect">
                      <a:avLst/>
                    </a:prstGeom>
                  </pic:spPr>
                </pic:pic>
              </a:graphicData>
            </a:graphic>
          </wp:inline>
        </w:drawing>
      </w:r>
    </w:p>
    <w:p w14:paraId="08BAB2A3">
      <w:pPr>
        <w:widowControl/>
        <w:autoSpaceDE w:val="0"/>
        <w:spacing w:line="500" w:lineRule="exact"/>
        <w:rPr>
          <w:rFonts w:ascii="仿宋" w:hAnsi="仿宋" w:eastAsia="仿宋" w:cs="仿宋"/>
          <w:b/>
          <w:color w:val="000000"/>
          <w:kern w:val="0"/>
          <w:sz w:val="28"/>
          <w:szCs w:val="32"/>
        </w:rPr>
      </w:pPr>
      <w:r>
        <w:rPr>
          <w:rFonts w:ascii="仿宋" w:hAnsi="仿宋" w:eastAsia="仿宋" w:cs="仿宋"/>
          <w:b/>
          <w:color w:val="000000"/>
          <w:kern w:val="0"/>
          <w:sz w:val="28"/>
          <w:szCs w:val="32"/>
        </w:rPr>
        <w:t>备注</w:t>
      </w:r>
      <w:r>
        <w:rPr>
          <w:rFonts w:hint="eastAsia" w:ascii="仿宋" w:hAnsi="仿宋" w:eastAsia="仿宋" w:cs="仿宋"/>
          <w:b/>
          <w:color w:val="000000"/>
          <w:kern w:val="0"/>
          <w:sz w:val="28"/>
          <w:szCs w:val="32"/>
        </w:rPr>
        <w:t>：10月17日第三十八届中国仿真大会主会场大会报告（全天）在二楼（宴会厅）进行，10月18日分会场交流在一楼分会场及二楼（宴会厅）进行。</w:t>
      </w:r>
    </w:p>
    <w:sectPr>
      <w:footerReference r:id="rId3" w:type="default"/>
      <w:pgSz w:w="11906" w:h="16838"/>
      <w:pgMar w:top="1587" w:right="1474" w:bottom="1417"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Arial">
    <w:panose1 w:val="020B0604020202090204"/>
    <w:charset w:val="00"/>
    <w:family w:val="swiss"/>
    <w:pitch w:val="default"/>
    <w:sig w:usb0="E0000AFF" w:usb1="00007843" w:usb2="00000001" w:usb3="00000000" w:csb0="400001BF" w:csb1="DFF70000"/>
  </w:font>
  <w:font w:name="仿宋">
    <w:panose1 w:val="02010609060101010101"/>
    <w:charset w:val="86"/>
    <w:family w:val="modern"/>
    <w:pitch w:val="default"/>
    <w:sig w:usb0="800002BF" w:usb1="38CF7CFA" w:usb2="00000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2000000000000000000"/>
    <w:charset w:val="86"/>
    <w:family w:val="auto"/>
    <w:pitch w:val="default"/>
    <w:sig w:usb0="A00002BF" w:usb1="38CF7CFA" w:usb2="00082016" w:usb3="00000000" w:csb0="00040001"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2225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9FBDA5">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69FBDA5">
                    <w:pPr>
                      <w:pStyle w:val="5"/>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6"/>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MjA1NWZjMDdmNjYwZGFjOTRjNzg0NjhhM2NlYjkifQ=="/>
    <w:docVar w:name="KSO_WPS_MARK_KEY" w:val="315b3301-44cc-49fb-b18c-0cf1a5aef90e"/>
  </w:docVars>
  <w:rsids>
    <w:rsidRoot w:val="00797E33"/>
    <w:rsid w:val="00002E3E"/>
    <w:rsid w:val="00021779"/>
    <w:rsid w:val="0009286B"/>
    <w:rsid w:val="000953B3"/>
    <w:rsid w:val="000A0230"/>
    <w:rsid w:val="000D09B1"/>
    <w:rsid w:val="000E1E37"/>
    <w:rsid w:val="00101FA5"/>
    <w:rsid w:val="0014446D"/>
    <w:rsid w:val="001833DB"/>
    <w:rsid w:val="001870AA"/>
    <w:rsid w:val="001A1960"/>
    <w:rsid w:val="001A72F3"/>
    <w:rsid w:val="001C4E34"/>
    <w:rsid w:val="001E46D1"/>
    <w:rsid w:val="00220DDE"/>
    <w:rsid w:val="002907EF"/>
    <w:rsid w:val="002A5FA6"/>
    <w:rsid w:val="002C4E3C"/>
    <w:rsid w:val="002F5FD9"/>
    <w:rsid w:val="003528A4"/>
    <w:rsid w:val="003572D4"/>
    <w:rsid w:val="00360FC6"/>
    <w:rsid w:val="003C194C"/>
    <w:rsid w:val="004061A9"/>
    <w:rsid w:val="00460B4B"/>
    <w:rsid w:val="004D2582"/>
    <w:rsid w:val="004D4E30"/>
    <w:rsid w:val="0051054E"/>
    <w:rsid w:val="00532315"/>
    <w:rsid w:val="005A2591"/>
    <w:rsid w:val="005E688B"/>
    <w:rsid w:val="0062301A"/>
    <w:rsid w:val="00671C8A"/>
    <w:rsid w:val="00672C10"/>
    <w:rsid w:val="00677986"/>
    <w:rsid w:val="00695B45"/>
    <w:rsid w:val="006F1C31"/>
    <w:rsid w:val="006F21AD"/>
    <w:rsid w:val="00702549"/>
    <w:rsid w:val="00705EFB"/>
    <w:rsid w:val="00706D21"/>
    <w:rsid w:val="00773248"/>
    <w:rsid w:val="00797E33"/>
    <w:rsid w:val="007E330A"/>
    <w:rsid w:val="00832D1C"/>
    <w:rsid w:val="00867082"/>
    <w:rsid w:val="008900A9"/>
    <w:rsid w:val="008A78B8"/>
    <w:rsid w:val="008C012E"/>
    <w:rsid w:val="008C0874"/>
    <w:rsid w:val="008D4FA8"/>
    <w:rsid w:val="008F0D61"/>
    <w:rsid w:val="00932439"/>
    <w:rsid w:val="009456C1"/>
    <w:rsid w:val="00946BB5"/>
    <w:rsid w:val="00A21D42"/>
    <w:rsid w:val="00A63D20"/>
    <w:rsid w:val="00A86482"/>
    <w:rsid w:val="00A95737"/>
    <w:rsid w:val="00AA0174"/>
    <w:rsid w:val="00AA16EE"/>
    <w:rsid w:val="00AA6703"/>
    <w:rsid w:val="00AC6079"/>
    <w:rsid w:val="00AD1A94"/>
    <w:rsid w:val="00B46D38"/>
    <w:rsid w:val="00BA55D9"/>
    <w:rsid w:val="00BC5034"/>
    <w:rsid w:val="00BD2B65"/>
    <w:rsid w:val="00C42C28"/>
    <w:rsid w:val="00CB4504"/>
    <w:rsid w:val="00CE4475"/>
    <w:rsid w:val="00D008AC"/>
    <w:rsid w:val="00D16DA5"/>
    <w:rsid w:val="00D4220E"/>
    <w:rsid w:val="00D5712D"/>
    <w:rsid w:val="00D63255"/>
    <w:rsid w:val="00D704E7"/>
    <w:rsid w:val="00DC1658"/>
    <w:rsid w:val="00DE2086"/>
    <w:rsid w:val="00E001AB"/>
    <w:rsid w:val="00E11C7C"/>
    <w:rsid w:val="00E310EE"/>
    <w:rsid w:val="00E71865"/>
    <w:rsid w:val="00EA31BD"/>
    <w:rsid w:val="00ED2E89"/>
    <w:rsid w:val="00ED7582"/>
    <w:rsid w:val="00EE3AD3"/>
    <w:rsid w:val="00F06DE6"/>
    <w:rsid w:val="00F123E9"/>
    <w:rsid w:val="00F27BE5"/>
    <w:rsid w:val="00F51A69"/>
    <w:rsid w:val="00F87BC7"/>
    <w:rsid w:val="00FA2E67"/>
    <w:rsid w:val="00FB5218"/>
    <w:rsid w:val="00FE7B4B"/>
    <w:rsid w:val="017A22C6"/>
    <w:rsid w:val="01F678C2"/>
    <w:rsid w:val="031A30D1"/>
    <w:rsid w:val="03306D60"/>
    <w:rsid w:val="03523966"/>
    <w:rsid w:val="040731F8"/>
    <w:rsid w:val="04AE367F"/>
    <w:rsid w:val="05D405EE"/>
    <w:rsid w:val="07023CA2"/>
    <w:rsid w:val="082B06AA"/>
    <w:rsid w:val="086643FB"/>
    <w:rsid w:val="08750BFA"/>
    <w:rsid w:val="09C556F2"/>
    <w:rsid w:val="0A9B34E2"/>
    <w:rsid w:val="0ACC252A"/>
    <w:rsid w:val="0ACD1CB4"/>
    <w:rsid w:val="0AF725E5"/>
    <w:rsid w:val="0B0E3FAC"/>
    <w:rsid w:val="0C557F02"/>
    <w:rsid w:val="0D5942E4"/>
    <w:rsid w:val="0DA848D4"/>
    <w:rsid w:val="0E207CC4"/>
    <w:rsid w:val="0E6C337F"/>
    <w:rsid w:val="100F3B6B"/>
    <w:rsid w:val="10A529C1"/>
    <w:rsid w:val="12F846D1"/>
    <w:rsid w:val="12FD04DD"/>
    <w:rsid w:val="13FD017F"/>
    <w:rsid w:val="14526A17"/>
    <w:rsid w:val="15F042B7"/>
    <w:rsid w:val="175207E1"/>
    <w:rsid w:val="17573496"/>
    <w:rsid w:val="1845788E"/>
    <w:rsid w:val="18B57086"/>
    <w:rsid w:val="19210765"/>
    <w:rsid w:val="196529DC"/>
    <w:rsid w:val="1A055BAA"/>
    <w:rsid w:val="1C12314A"/>
    <w:rsid w:val="1CDC4DD5"/>
    <w:rsid w:val="1D953150"/>
    <w:rsid w:val="1DD61427"/>
    <w:rsid w:val="1F161AD3"/>
    <w:rsid w:val="1F9000F9"/>
    <w:rsid w:val="216104BA"/>
    <w:rsid w:val="21CF4F08"/>
    <w:rsid w:val="236528E9"/>
    <w:rsid w:val="23AC5DEC"/>
    <w:rsid w:val="249064A5"/>
    <w:rsid w:val="24AD6C41"/>
    <w:rsid w:val="24C94AA6"/>
    <w:rsid w:val="24FF3D57"/>
    <w:rsid w:val="25555425"/>
    <w:rsid w:val="25652DC0"/>
    <w:rsid w:val="27315464"/>
    <w:rsid w:val="27735068"/>
    <w:rsid w:val="286C742C"/>
    <w:rsid w:val="2A5F0DD2"/>
    <w:rsid w:val="2A9C2048"/>
    <w:rsid w:val="2AAE7695"/>
    <w:rsid w:val="2B42499D"/>
    <w:rsid w:val="2BE026AD"/>
    <w:rsid w:val="2C261327"/>
    <w:rsid w:val="2CAE258F"/>
    <w:rsid w:val="2D3519F5"/>
    <w:rsid w:val="2D7F3F5D"/>
    <w:rsid w:val="2E526ABA"/>
    <w:rsid w:val="2EAF6CD5"/>
    <w:rsid w:val="2F252BF5"/>
    <w:rsid w:val="2F262646"/>
    <w:rsid w:val="3017148C"/>
    <w:rsid w:val="304C34E3"/>
    <w:rsid w:val="30506F32"/>
    <w:rsid w:val="30853064"/>
    <w:rsid w:val="30AA7016"/>
    <w:rsid w:val="310750B4"/>
    <w:rsid w:val="311A5A74"/>
    <w:rsid w:val="31C45633"/>
    <w:rsid w:val="322C3CB1"/>
    <w:rsid w:val="328777D9"/>
    <w:rsid w:val="34B32468"/>
    <w:rsid w:val="34CB2E7A"/>
    <w:rsid w:val="35291427"/>
    <w:rsid w:val="360D1283"/>
    <w:rsid w:val="38BC6053"/>
    <w:rsid w:val="38E07804"/>
    <w:rsid w:val="390F63B3"/>
    <w:rsid w:val="3B7F1199"/>
    <w:rsid w:val="3D945EA0"/>
    <w:rsid w:val="3DCB318F"/>
    <w:rsid w:val="3E4956D9"/>
    <w:rsid w:val="3ED03C16"/>
    <w:rsid w:val="3F2C631D"/>
    <w:rsid w:val="3FED758E"/>
    <w:rsid w:val="40B545FC"/>
    <w:rsid w:val="411E1B11"/>
    <w:rsid w:val="418C0470"/>
    <w:rsid w:val="41A72755"/>
    <w:rsid w:val="41CE29BD"/>
    <w:rsid w:val="43871D4D"/>
    <w:rsid w:val="43E65C4A"/>
    <w:rsid w:val="44F14D83"/>
    <w:rsid w:val="44FF2E44"/>
    <w:rsid w:val="450304AE"/>
    <w:rsid w:val="451A26FF"/>
    <w:rsid w:val="453B1ED3"/>
    <w:rsid w:val="460E3788"/>
    <w:rsid w:val="485F2815"/>
    <w:rsid w:val="48851983"/>
    <w:rsid w:val="4AA62E19"/>
    <w:rsid w:val="4B485031"/>
    <w:rsid w:val="4B83546D"/>
    <w:rsid w:val="4CEC27DF"/>
    <w:rsid w:val="4DA51819"/>
    <w:rsid w:val="4DAD1155"/>
    <w:rsid w:val="4E39609E"/>
    <w:rsid w:val="4EB8683E"/>
    <w:rsid w:val="4F677529"/>
    <w:rsid w:val="4F9A1550"/>
    <w:rsid w:val="50191DC6"/>
    <w:rsid w:val="53B9250D"/>
    <w:rsid w:val="5599767F"/>
    <w:rsid w:val="563F1955"/>
    <w:rsid w:val="57BA6811"/>
    <w:rsid w:val="57DB28B1"/>
    <w:rsid w:val="59B90076"/>
    <w:rsid w:val="5A150A11"/>
    <w:rsid w:val="5AF8073A"/>
    <w:rsid w:val="5BA504AD"/>
    <w:rsid w:val="5BB12B66"/>
    <w:rsid w:val="5BB77DF9"/>
    <w:rsid w:val="5BD36320"/>
    <w:rsid w:val="5C475626"/>
    <w:rsid w:val="5D900CE9"/>
    <w:rsid w:val="5EB427B5"/>
    <w:rsid w:val="5FBE37DE"/>
    <w:rsid w:val="602D0A71"/>
    <w:rsid w:val="60A946A1"/>
    <w:rsid w:val="60E25300"/>
    <w:rsid w:val="62606EDB"/>
    <w:rsid w:val="63002338"/>
    <w:rsid w:val="63D51B7B"/>
    <w:rsid w:val="63E67440"/>
    <w:rsid w:val="65417E50"/>
    <w:rsid w:val="664B4860"/>
    <w:rsid w:val="66E3632D"/>
    <w:rsid w:val="68C92A1C"/>
    <w:rsid w:val="68D56A6A"/>
    <w:rsid w:val="68FB51F2"/>
    <w:rsid w:val="690E2177"/>
    <w:rsid w:val="69A656D4"/>
    <w:rsid w:val="6A905750"/>
    <w:rsid w:val="6CBB5CA1"/>
    <w:rsid w:val="6E381A0E"/>
    <w:rsid w:val="70126D60"/>
    <w:rsid w:val="705B0CE2"/>
    <w:rsid w:val="711D1F38"/>
    <w:rsid w:val="750C3C62"/>
    <w:rsid w:val="752A5916"/>
    <w:rsid w:val="75AB3796"/>
    <w:rsid w:val="75EC30C0"/>
    <w:rsid w:val="77995532"/>
    <w:rsid w:val="7901600B"/>
    <w:rsid w:val="791D6309"/>
    <w:rsid w:val="79735BCF"/>
    <w:rsid w:val="7A0F14BB"/>
    <w:rsid w:val="7BA92A7D"/>
    <w:rsid w:val="7C182023"/>
    <w:rsid w:val="7D706F7D"/>
    <w:rsid w:val="7E13273F"/>
    <w:rsid w:val="7F6F4668"/>
    <w:rsid w:val="FC796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5"/>
    <w:basedOn w:val="1"/>
    <w:next w:val="1"/>
    <w:link w:val="16"/>
    <w:qFormat/>
    <w:uiPriority w:val="99"/>
    <w:pPr>
      <w:autoSpaceDE w:val="0"/>
      <w:autoSpaceDN w:val="0"/>
      <w:ind w:left="-1"/>
      <w:jc w:val="left"/>
      <w:outlineLvl w:val="4"/>
    </w:pPr>
    <w:rPr>
      <w:rFonts w:ascii="Arial" w:hAnsi="Arial" w:eastAsia="宋体" w:cs="Arial"/>
      <w:kern w:val="0"/>
      <w:sz w:val="23"/>
      <w:szCs w:val="23"/>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17"/>
    <w:unhideWhenUsed/>
    <w:qFormat/>
    <w:uiPriority w:val="99"/>
    <w:pPr>
      <w:autoSpaceDE w:val="0"/>
      <w:autoSpaceDN w:val="0"/>
      <w:jc w:val="left"/>
    </w:pPr>
    <w:rPr>
      <w:rFonts w:ascii="Arial" w:hAnsi="Arial" w:eastAsia="宋体" w:cs="Arial"/>
      <w:kern w:val="0"/>
      <w:sz w:val="19"/>
      <w:szCs w:val="19"/>
    </w:rPr>
  </w:style>
  <w:style w:type="paragraph" w:styleId="4">
    <w:name w:val="Balloon Text"/>
    <w:basedOn w:val="1"/>
    <w:link w:val="14"/>
    <w:semiHidden/>
    <w:unhideWhenUsed/>
    <w:qFormat/>
    <w:uiPriority w:val="99"/>
    <w:rPr>
      <w:sz w:val="18"/>
      <w:szCs w:val="18"/>
    </w:rPr>
  </w:style>
  <w:style w:type="paragraph" w:styleId="5">
    <w:name w:val="footer"/>
    <w:basedOn w:val="1"/>
    <w:link w:val="22"/>
    <w:unhideWhenUsed/>
    <w:qFormat/>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apple-converted-space"/>
    <w:basedOn w:val="10"/>
    <w:qFormat/>
    <w:uiPriority w:val="0"/>
  </w:style>
  <w:style w:type="character" w:customStyle="1" w:styleId="14">
    <w:name w:val="批注框文本 Char"/>
    <w:basedOn w:val="10"/>
    <w:link w:val="4"/>
    <w:semiHidden/>
    <w:qFormat/>
    <w:uiPriority w:val="99"/>
    <w:rPr>
      <w:sz w:val="18"/>
      <w:szCs w:val="18"/>
    </w:rPr>
  </w:style>
  <w:style w:type="paragraph" w:customStyle="1" w:styleId="15">
    <w:name w:val="正文1"/>
    <w:qFormat/>
    <w:uiPriority w:val="0"/>
    <w:pPr>
      <w:jc w:val="both"/>
    </w:pPr>
    <w:rPr>
      <w:rFonts w:ascii="Calibri" w:hAnsi="Calibri" w:eastAsia="宋体" w:cs="Calibri"/>
      <w:kern w:val="2"/>
      <w:sz w:val="21"/>
      <w:szCs w:val="21"/>
      <w:lang w:val="en-US" w:eastAsia="zh-CN" w:bidi="ar-SA"/>
    </w:rPr>
  </w:style>
  <w:style w:type="character" w:customStyle="1" w:styleId="16">
    <w:name w:val="标题 5 Char"/>
    <w:basedOn w:val="10"/>
    <w:link w:val="2"/>
    <w:uiPriority w:val="99"/>
    <w:rPr>
      <w:rFonts w:ascii="Arial" w:hAnsi="Arial" w:eastAsia="宋体" w:cs="Arial"/>
      <w:kern w:val="0"/>
      <w:sz w:val="23"/>
      <w:szCs w:val="23"/>
    </w:rPr>
  </w:style>
  <w:style w:type="character" w:customStyle="1" w:styleId="17">
    <w:name w:val="正文文本 Char"/>
    <w:basedOn w:val="10"/>
    <w:link w:val="3"/>
    <w:qFormat/>
    <w:uiPriority w:val="99"/>
    <w:rPr>
      <w:rFonts w:ascii="Arial" w:hAnsi="Arial" w:eastAsia="宋体" w:cs="Arial"/>
      <w:kern w:val="0"/>
      <w:sz w:val="19"/>
      <w:szCs w:val="19"/>
    </w:rPr>
  </w:style>
  <w:style w:type="paragraph" w:customStyle="1" w:styleId="18">
    <w:name w:val="Table Paragraph"/>
    <w:basedOn w:val="1"/>
    <w:qFormat/>
    <w:uiPriority w:val="0"/>
    <w:pPr>
      <w:autoSpaceDE w:val="0"/>
      <w:autoSpaceDN w:val="0"/>
      <w:jc w:val="left"/>
    </w:pPr>
    <w:rPr>
      <w:rFonts w:ascii="Arial" w:hAnsi="Arial" w:eastAsia="宋体" w:cs="Arial"/>
      <w:kern w:val="0"/>
      <w:sz w:val="22"/>
    </w:rPr>
  </w:style>
  <w:style w:type="paragraph" w:styleId="19">
    <w:name w:val="List Paragraph"/>
    <w:basedOn w:val="1"/>
    <w:qFormat/>
    <w:uiPriority w:val="34"/>
    <w:pPr>
      <w:ind w:firstLine="420" w:firstLineChars="200"/>
    </w:pPr>
  </w:style>
  <w:style w:type="character" w:customStyle="1" w:styleId="20">
    <w:name w:val="15"/>
    <w:basedOn w:val="10"/>
    <w:qFormat/>
    <w:uiPriority w:val="0"/>
    <w:rPr>
      <w:rFonts w:hint="default" w:ascii="Calibri" w:hAnsi="Calibri" w:cs="Calibri"/>
      <w:b/>
      <w:bCs/>
    </w:rPr>
  </w:style>
  <w:style w:type="character" w:customStyle="1" w:styleId="21">
    <w:name w:val="页眉 Char"/>
    <w:basedOn w:val="10"/>
    <w:link w:val="6"/>
    <w:qFormat/>
    <w:uiPriority w:val="99"/>
    <w:rPr>
      <w:rFonts w:asciiTheme="minorHAnsi" w:hAnsiTheme="minorHAnsi" w:eastAsiaTheme="minorEastAsia" w:cstheme="minorBidi"/>
      <w:kern w:val="2"/>
      <w:sz w:val="18"/>
      <w:szCs w:val="18"/>
    </w:rPr>
  </w:style>
  <w:style w:type="character" w:customStyle="1" w:styleId="22">
    <w:name w:val="页脚 Char"/>
    <w:basedOn w:val="10"/>
    <w:link w:val="5"/>
    <w:uiPriority w:val="99"/>
    <w:rPr>
      <w:rFonts w:asciiTheme="minorHAnsi" w:hAnsiTheme="minorHAnsi" w:eastAsiaTheme="minorEastAsia" w:cstheme="minorBidi"/>
      <w:kern w:val="2"/>
      <w:sz w:val="18"/>
      <w:szCs w:val="18"/>
    </w:rPr>
  </w:style>
  <w:style w:type="paragraph" w:customStyle="1" w:styleId="23">
    <w:name w:val="二级标题"/>
    <w:basedOn w:val="1"/>
    <w:qFormat/>
    <w:uiPriority w:val="0"/>
    <w:pPr>
      <w:widowControl/>
      <w:shd w:val="clear" w:color="auto" w:fill="FFFFFF"/>
      <w:tabs>
        <w:tab w:val="left" w:pos="567"/>
      </w:tabs>
      <w:spacing w:line="360" w:lineRule="auto"/>
      <w:outlineLvl w:val="1"/>
    </w:pPr>
    <w:rPr>
      <w:rFonts w:asciiTheme="minorEastAsia" w:hAnsiTheme="minorEastAsia"/>
      <w:color w:val="000000" w:themeColor="text1"/>
      <w:sz w:val="24"/>
      <w:szCs w:val="24"/>
      <w14:textFill>
        <w14:solidFill>
          <w14:schemeClr w14:val="tx1"/>
        </w14:solidFill>
      </w14:textFil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450</Words>
  <Characters>2566</Characters>
  <Lines>21</Lines>
  <Paragraphs>6</Paragraphs>
  <TotalTime>5</TotalTime>
  <ScaleCrop>false</ScaleCrop>
  <LinksUpToDate>false</LinksUpToDate>
  <CharactersWithSpaces>3010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2026-05-09T15:31:00Z</dcterms:created>
  <dc:creator>Admin</dc:creator>
  <cp:lastModifiedBy>加载</cp:lastModifiedBy>
  <cp:lastPrinted>2022-05-12T16:01:00Z</cp:lastPrinted>
  <dcterms:modified xsi:type="dcterms:W3CDTF">2026-05-15T21:08:13Z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46887E02897C1611BD1A076ABC0565AE_43</vt:lpwstr>
  </property>
  <property fmtid="{D5CDD505-2E9C-101B-9397-08002B2CF9AE}" pid="4" name="KSOTemplateDocerSaveRecord">
    <vt:lpwstr>eyJoZGlkIjoiNjgwMjA1NWZjMDdmNjYwZGFjOTRjNzg0NjhhM2NlYjkiLCJ1c2VySWQiOiIxMjEwNjEyMjU4In0=</vt:lpwstr>
  </property>
</Properties>
</file>